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683" w:rsidRPr="00091855" w:rsidRDefault="004C0683" w:rsidP="004C0683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СЕЛЬСКОГО ПОСЕЛЕНИЯ «ТАПТАНАЙ</w:t>
      </w:r>
      <w:r w:rsidRPr="00091855"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»</w:t>
      </w:r>
    </w:p>
    <w:p w:rsidR="004C0683" w:rsidRDefault="004C0683" w:rsidP="004C0683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33333"/>
          <w:sz w:val="28"/>
          <w:szCs w:val="28"/>
          <w:lang w:eastAsia="ru-RU"/>
        </w:rPr>
      </w:pPr>
    </w:p>
    <w:p w:rsidR="004C0683" w:rsidRPr="00091855" w:rsidRDefault="004C0683" w:rsidP="004C0683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33333"/>
          <w:sz w:val="28"/>
          <w:szCs w:val="28"/>
          <w:lang w:eastAsia="ru-RU"/>
        </w:rPr>
      </w:pPr>
    </w:p>
    <w:p w:rsidR="004C0683" w:rsidRPr="00091855" w:rsidRDefault="004C0683" w:rsidP="004C0683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33333"/>
          <w:sz w:val="28"/>
          <w:szCs w:val="28"/>
          <w:lang w:eastAsia="ru-RU"/>
        </w:rPr>
      </w:pPr>
      <w:proofErr w:type="gramStart"/>
      <w:r w:rsidRPr="00091855"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П</w:t>
      </w:r>
      <w:proofErr w:type="gramEnd"/>
      <w:r w:rsidRPr="00091855"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О С Т А Н О В Л Е Н И Е</w:t>
      </w:r>
    </w:p>
    <w:p w:rsidR="004C0683" w:rsidRDefault="004C0683" w:rsidP="004C06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</w:t>
      </w:r>
    </w:p>
    <w:p w:rsidR="004C0683" w:rsidRDefault="004C0683" w:rsidP="004C06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4C0683" w:rsidRPr="00091855" w:rsidRDefault="004C0683" w:rsidP="004C068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07.12.2018 г.                                     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с</w:t>
      </w: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.Т</w:t>
      </w:r>
      <w:proofErr w:type="gramEnd"/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аптанай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                                        №51</w:t>
      </w:r>
    </w:p>
    <w:p w:rsidR="004C0683" w:rsidRPr="00091855" w:rsidRDefault="004C0683" w:rsidP="004C068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28"/>
          <w:szCs w:val="2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4C0683" w:rsidRPr="00091855" w:rsidRDefault="004C0683" w:rsidP="004C068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28"/>
          <w:szCs w:val="2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«Об утверждении Правил присвоения,</w:t>
      </w:r>
    </w:p>
    <w:p w:rsidR="004C0683" w:rsidRPr="00091855" w:rsidRDefault="004C0683" w:rsidP="004C068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28"/>
          <w:szCs w:val="2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изменения и аннулирования адресов</w:t>
      </w:r>
    </w:p>
    <w:p w:rsidR="004C0683" w:rsidRPr="00091855" w:rsidRDefault="004C0683" w:rsidP="004C068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28"/>
          <w:szCs w:val="2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 территории сельского поселения</w:t>
      </w:r>
    </w:p>
    <w:p w:rsidR="004C0683" w:rsidRPr="00091855" w:rsidRDefault="004C0683" w:rsidP="004C068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«Таптанай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».</w:t>
      </w:r>
    </w:p>
    <w:p w:rsidR="004C0683" w:rsidRPr="00091855" w:rsidRDefault="004C0683" w:rsidP="004C068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28"/>
          <w:szCs w:val="2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             </w:t>
      </w:r>
    </w:p>
    <w:p w:rsidR="004C0683" w:rsidRPr="00091855" w:rsidRDefault="004C0683" w:rsidP="004C068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28"/>
          <w:szCs w:val="2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4C0683" w:rsidRPr="00091855" w:rsidRDefault="004C0683" w:rsidP="004C068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           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 соответствии с Федеральным законом от 06.10.2006 года № 131-ФЗ «Об общих принципах организации местного самоуправления в Российской Федерации», Постановлением Правительства Российской Федерации от 19.11.2014 г. № 1221 «Об утверждении Правил присвоения, изменения и аннулирования адресов», руководствуясь Уста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вом сельского поселения «Таптанай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»,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во исполнение протеста прокуратуры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Дульдургинского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района от 28.11.2018 №22-114б-2018,</w:t>
      </w:r>
    </w:p>
    <w:p w:rsidR="004C0683" w:rsidRPr="00091855" w:rsidRDefault="004C0683" w:rsidP="004C068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28"/>
          <w:szCs w:val="2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ПОСТАНОВЛЯЮ:</w:t>
      </w:r>
    </w:p>
    <w:p w:rsidR="004C0683" w:rsidRPr="00091855" w:rsidRDefault="004C0683" w:rsidP="004C0683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Segoe UI" w:eastAsia="Times New Roman" w:hAnsi="Segoe UI" w:cs="Segoe UI"/>
          <w:color w:val="333333"/>
          <w:sz w:val="28"/>
          <w:szCs w:val="2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Утвердить Правила присвоения, изменения и аннулирования адресов на территории сел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ьского поселения «Таптанай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»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(прилагается).</w:t>
      </w:r>
    </w:p>
    <w:p w:rsidR="004C0683" w:rsidRPr="00091855" w:rsidRDefault="004C0683" w:rsidP="004C0683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Segoe UI" w:eastAsia="Times New Roman" w:hAnsi="Segoe UI" w:cs="Segoe UI"/>
          <w:color w:val="333333"/>
          <w:sz w:val="28"/>
          <w:szCs w:val="2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Признать у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тратившим силу постановление №19 от 22.07.2016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г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«Об утверждении административного регламента по предоставлению муниципальной услуги «Правила присвоения, изменения и аннулирования адресов на территории сел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ьского поселения «Таптанай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»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4C0683" w:rsidRPr="00091855" w:rsidRDefault="004C0683" w:rsidP="004C0683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Segoe UI" w:eastAsia="Times New Roman" w:hAnsi="Segoe UI" w:cs="Segoe UI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Данное постановление вступает в силу после его официального опубликования (обнародования). </w:t>
      </w:r>
    </w:p>
    <w:p w:rsidR="004C0683" w:rsidRPr="00A23385" w:rsidRDefault="004C0683" w:rsidP="004C0683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Segoe UI" w:eastAsia="Times New Roman" w:hAnsi="Segoe UI" w:cs="Segoe UI"/>
          <w:color w:val="333333"/>
          <w:sz w:val="28"/>
          <w:szCs w:val="28"/>
          <w:lang w:eastAsia="ru-RU"/>
        </w:rPr>
      </w:pPr>
      <w:r w:rsidRPr="00A2338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Данное постановление обнародовать на стенде в здании администрации,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о</w:t>
      </w:r>
      <w:r w:rsidRPr="00A2338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публиковать на сайте   сельского поселения «Таптанай».</w:t>
      </w:r>
    </w:p>
    <w:p w:rsidR="004C0683" w:rsidRPr="00091855" w:rsidRDefault="004C0683" w:rsidP="004C0683">
      <w:pPr>
        <w:shd w:val="clear" w:color="auto" w:fill="FFFFFF"/>
        <w:spacing w:after="0" w:line="240" w:lineRule="auto"/>
        <w:ind w:left="720"/>
        <w:jc w:val="both"/>
        <w:rPr>
          <w:rFonts w:ascii="Segoe UI" w:eastAsia="Times New Roman" w:hAnsi="Segoe UI" w:cs="Segoe UI"/>
          <w:color w:val="333333"/>
          <w:sz w:val="28"/>
          <w:szCs w:val="2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4C0683" w:rsidRPr="00091855" w:rsidRDefault="004C0683" w:rsidP="004C0683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28"/>
          <w:szCs w:val="2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4C0683" w:rsidRPr="00091855" w:rsidRDefault="004C0683" w:rsidP="004C068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eastAsia="ru-RU"/>
        </w:rPr>
        <w:t> </w:t>
      </w:r>
    </w:p>
    <w:p w:rsidR="004C0683" w:rsidRPr="00091855" w:rsidRDefault="004C0683" w:rsidP="004C068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Глава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сельского поселения                             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                       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Т.Э.Лубсанова</w:t>
      </w:r>
      <w:proofErr w:type="spellEnd"/>
    </w:p>
    <w:p w:rsidR="004C0683" w:rsidRPr="00091855" w:rsidRDefault="004C0683" w:rsidP="004C0683">
      <w:pPr>
        <w:shd w:val="clear" w:color="auto" w:fill="FFFFFF"/>
        <w:spacing w:after="0" w:line="216" w:lineRule="atLeast"/>
        <w:ind w:left="6521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eastAsia="ru-RU"/>
        </w:rPr>
        <w:t> 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left="6521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eastAsia="ru-RU"/>
        </w:rPr>
        <w:t> 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left="6521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eastAsia="ru-RU"/>
        </w:rPr>
        <w:t> 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left="6521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eastAsia="ru-RU"/>
        </w:rPr>
        <w:t> 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left="6521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eastAsia="ru-RU"/>
        </w:rPr>
        <w:t> 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left="6521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eastAsia="ru-RU"/>
        </w:rPr>
        <w:t> 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left="6521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eastAsia="ru-RU"/>
        </w:rPr>
        <w:t> 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left="6521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eastAsia="ru-RU"/>
        </w:rPr>
        <w:t> </w:t>
      </w:r>
    </w:p>
    <w:p w:rsidR="006D330E" w:rsidRDefault="004C0683" w:rsidP="004C0683">
      <w:pPr>
        <w:shd w:val="clear" w:color="auto" w:fill="FFFFFF"/>
        <w:spacing w:after="0" w:line="216" w:lineRule="atLeast"/>
        <w:jc w:val="right"/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                                          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jc w:val="right"/>
        <w:rPr>
          <w:rFonts w:ascii="Segoe UI" w:eastAsia="Times New Roman" w:hAnsi="Segoe UI" w:cs="Segoe UI"/>
          <w:color w:val="333333"/>
          <w:sz w:val="28"/>
          <w:szCs w:val="2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Приложение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left="6521"/>
        <w:jc w:val="right"/>
        <w:rPr>
          <w:rFonts w:ascii="Segoe UI" w:eastAsia="Times New Roman" w:hAnsi="Segoe UI" w:cs="Segoe UI"/>
          <w:color w:val="333333"/>
          <w:sz w:val="28"/>
          <w:szCs w:val="2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к постановлению главы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 </w:t>
      </w:r>
      <w:r w:rsidRPr="006D330E">
        <w:rPr>
          <w:rFonts w:ascii="Times New Roman" w:eastAsia="Times New Roman" w:hAnsi="Times New Roman"/>
          <w:color w:val="000000" w:themeColor="text1"/>
          <w:sz w:val="28"/>
          <w:szCs w:val="28"/>
          <w:bdr w:val="none" w:sz="0" w:space="0" w:color="auto" w:frame="1"/>
          <w:shd w:val="clear" w:color="auto" w:fill="FFFF00"/>
          <w:lang w:eastAsia="ru-RU"/>
        </w:rPr>
        <w:t>администрации сельского поселения «Таптанай»</w:t>
      </w:r>
    </w:p>
    <w:p w:rsidR="004C0683" w:rsidRPr="00AD0AB5" w:rsidRDefault="004C0683" w:rsidP="004C0683">
      <w:pPr>
        <w:shd w:val="clear" w:color="auto" w:fill="FFFFFF"/>
        <w:spacing w:after="0" w:line="216" w:lineRule="atLeast"/>
        <w:ind w:left="6521"/>
        <w:jc w:val="right"/>
        <w:rPr>
          <w:rFonts w:ascii="Segoe UI" w:eastAsia="Times New Roman" w:hAnsi="Segoe UI" w:cs="Segoe UI"/>
          <w:color w:val="333333"/>
          <w:sz w:val="28"/>
          <w:szCs w:val="2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от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07.12.2018 </w:t>
      </w:r>
      <w:r>
        <w:rPr>
          <w:rFonts w:ascii="Times New Roman" w:eastAsia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 </w:t>
      </w:r>
      <w:r w:rsidRPr="00AD0AB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г. №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51</w:t>
      </w:r>
      <w:r w:rsidRPr="00AD0AB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 </w:t>
      </w:r>
      <w:r w:rsidRPr="00AD0AB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jc w:val="right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> 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ПРАВИЛА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ПРИСВОЕНИЯ, ИЗМЕНЕНИЯ И АННУЛИРОВАНИЯ АДРЕСОВ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НА ТЕРРИТОРИИ СЕЛЬСКОГО ПОСЕЛЕНИЯ </w:t>
      </w:r>
      <w:r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«ТАПТАНАЙ»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I. Общие положения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1. Настоящие Правила устанавливают порядок присвоения, изменения и аннулирования адресов, включая требования к структуре адреса.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2. Понятия, используемые в настоящих Правилах, означают следующее: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адресообразующие</w:t>
      </w:r>
      <w:proofErr w:type="spell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элементы» - страна, субъект Российской Федерации, муниципальное образование, населенный пункт, элемент улично-дорожной сети, элемент планировочной структуры и идентификационный элемент (элементы) объекта адресации;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«идентификационные элементы объекта адресации» - номер земельного участка, типы и номера зданий (сооружений), помещений и объектов незавершенного строительства;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«уникальный номер адреса объекта адресации в государственном адресном реестре» - номер записи, который присваивается адресу объекта адресации в государственном адресном реестре;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«элемент планировочной структуры» - зона (массив), район (в том числе жилой район, микрорайон, квартал, промышленный район), территории размещения садоводческих, огороднических и дачных некоммерческих объединений;</w:t>
      </w:r>
      <w:proofErr w:type="gramEnd"/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«элемент улично-дорожной сети» - улица, проспект, переулок, проезд, набережная, площадь, бульвар, тупик, съезд, шоссе, аллея и иное.</w:t>
      </w:r>
      <w:proofErr w:type="gramEnd"/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3. Адрес, присвоенный объекту адресации, должен отвечать следующим требованиям: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а) уникальность. </w:t>
      </w: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Один и тот же адрес не может быть присвоен более чем одному объекту адресации, за исключением случаев повторного присвоения одного и того же адреса новому объекту адресации взамен аннулированного адреса объекта адресации, а также присвоения одного и того же адреса земельному участку и расположенному на нем зданию (сооружению) или объекту незавершенного строительства;</w:t>
      </w:r>
      <w:proofErr w:type="gramEnd"/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б) обязательность. Каждому объекту адресации должен быть присвоен адрес в соответствии с настоящими Правилами;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в) легитимность. Правовую основу адреса обеспечивает соблюдение процедуры присвоения объекту адресации адреса, изменения и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аннулирования такого адреса, а также внесение адреса в государственный адресный реестр.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4. Присвоение, изменение и аннулирование адресов осуществляется без взимания платы.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5. Объектами адресации являются один или несколько объектов недвижимого имущества, в том числе земельные участки, здания, сооружения, помещения и объекты незавершенного строительства.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II. Порядок присвоения объекту адресации адреса, изменения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и аннулирования такого адреса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6. Присвоение объекту адресации на территории сельско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го поселения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адреса, изменение и аннулирование такого адреса о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существляется администрацией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с использованием федеральной информационной адресной системы.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7. Присвоение объектам адресации адресов и аннулирование таких адресов осуществляется администрацией  по собственной инициативе (в отношении объектов муниципальной собственности или объектов, право </w:t>
      </w: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распоряжения</w:t>
      </w:r>
      <w:proofErr w:type="gram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которыми в силу закона возложено на орган местного самоуправления) или на основании заявлений физических или юридических лиц, указанных в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5" w:anchor="Par76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пунктах 27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6" w:anchor="Par86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29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настоящих Правил. </w:t>
      </w: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Аннулирование адресов объектов адресации о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существляется администрацией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на основании информации органа, осуществляющего кадастровый учет и ведение государственного кадастра недвижимости, о снятии с кадастрового учета объекта недвижимости, а также об отказе в осуществлении кадастрового учета объекта недвижимости по основаниям, указанным в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7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пунктах 1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8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3 части 2 статьи 27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Федерального закона "О государственном кадастре недвижимости", предоставляемой в установленном Правительством Российской Федерации порядке</w:t>
      </w:r>
      <w:proofErr w:type="gram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межведомственного информационного взаимодействия при ведении государственного адресного реестра. Изменение адресов объектов адресации о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существляется администрацией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на основании принятых решений о присвоении </w:t>
      </w:r>
      <w:proofErr w:type="spell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адресообразующим</w:t>
      </w:r>
      <w:proofErr w:type="spell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элементам наименований, об изменении и аннулировании их наименований.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8. Присвоение объекту адресации адреса осуществляется: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а) в отношении земельных участков в случаях: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- подготовки документации по планировке территории в </w:t>
      </w: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отношении</w:t>
      </w:r>
      <w:proofErr w:type="gram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застроенной и подлежащей застройке территории в соответствии с Градостроительным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9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кодексом</w:t>
        </w:r>
      </w:hyperlink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Российской Федерации;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- выполнения в отношении земельного участка в соответствии с требованиями, установленными Федеральным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10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законом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"О государственном кадастре недвижимости",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  <w:proofErr w:type="gramEnd"/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б) в отношении зданий, сооружений и объектов незавершенного строительства в случаях: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- выдачи (получения) разрешения на строительство здания или сооружения;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- выдачи (получения) разрешения на ввод в эксплуатацию здания или сооружения;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- выполнения в отношении здания, сооружения и объекта незавершенного строительства в соответствии с требованиями, установленными Федеральным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11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законом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"О государственном кадастре недвижимости",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государственный кадастровый учет (в случае, если в соответствии</w:t>
      </w:r>
      <w:proofErr w:type="gram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с Градостроительным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hyperlink r:id="rId12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кодексом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Российской Федерации для строительства или реконструкции здания, сооружения и объекта незавершенного строительства получение разрешения на строительство не требуется);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в) в отношении помещений в случаях: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- подготовки и оформления в установленном Жилищным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13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кодексом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Российской Федерации порядке проекта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- 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Федеральным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14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законом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"О государственном кадастре недвижимости", документов, содержащих необходимые для осуществления государственного кадастрового учета сведения о таком помещении.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9. При присвоении адресов зданиям, сооружениям и объектам незавершенного строительства такие адреса должны соответствовать адресам земельных участков, в границах которых расположены соответствующие здания, сооружения и объекты незавершенного строительства.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10. В случае</w:t>
      </w: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,</w:t>
      </w:r>
      <w:proofErr w:type="gram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если зданию или сооружению не присвоен адрес, присвоение адреса помещению, расположенному в таком здании или сооружении, осуществляется при условии одновременного присвоения адреса такому зданию или сооружению.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11. В случае присвоения адреса многоквартирному дому осуществляется одновременное присвоение адресов всем расположенным в нем помещениям.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12. </w:t>
      </w: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 случае присвоения наименований элементам планировочной структуры и элементам улично-дорожной сети, изменения или аннулирования их наименований, изменения адресов объектов адресации, решения по которы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м принимаются администрацией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, осуществляются одновременно с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размещением администрацией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в государственном адресном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реестре сведений о присвоении наименований элементам планировочной структуры и элементам улично-дорожной сети, об изменении или аннулировании их наименований в соответствии с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15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порядком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ведения государственного адресного реестра.</w:t>
      </w:r>
      <w:proofErr w:type="gramEnd"/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13. </w:t>
      </w: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Изменение адреса объекта адресации в случае изменения наименования и границ субъекта Российской Федерации, муниципального образования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Федерации,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реестра.</w:t>
      </w:r>
      <w:proofErr w:type="gramEnd"/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14. Аннулирование адреса объекта адресации осуществляется в случаях: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а) прекращения существования объекта адресации;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б) отказа в осуществлении кадастрового учета объекта адресации по основаниям, указанным в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16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пунктах 1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17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3 части 2 статьи 27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Федерального закона "О государственном кадастре недвижимости", а именно:</w:t>
      </w:r>
    </w:p>
    <w:p w:rsidR="004C0683" w:rsidRPr="00091855" w:rsidRDefault="004C0683" w:rsidP="004C0683">
      <w:pPr>
        <w:shd w:val="clear" w:color="auto" w:fill="FFFFFF"/>
        <w:spacing w:after="0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- имущество не является объектом недвижимости,</w:t>
      </w:r>
    </w:p>
    <w:p w:rsidR="004C0683" w:rsidRPr="00091855" w:rsidRDefault="004C0683" w:rsidP="004C0683">
      <w:pPr>
        <w:shd w:val="clear" w:color="auto" w:fill="FFFFFF"/>
        <w:spacing w:after="0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- объект недвижимости образуется из объекта недвижимости или объектов недвижимости и раздел или выдел доли в натуре либо иное совершаемое при таком образовании действие с преобразуемым объектом недвижимости или преобразуемыми объектами недвижимости не допускается в соответствии с установленными федеральным законодательством требованиями;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в) присвоения объекту адресации нового адреса.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15. </w:t>
      </w: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учета, за исключением случаев аннулирования и исключения сведений об объекте адресации, указанных в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18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частях 4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19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5 статьи 24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Федерального закона "О государственном кадастре недвижимости" (сведения, которые носят временный характер), из государственного кадастра недвижимости.</w:t>
      </w:r>
      <w:proofErr w:type="gramEnd"/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16. Аннулирование адреса существующего объекта адресации без одновременного присвоения этому объекту адресации нового адреса не допускается.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17. Аннулирование адресов объектов адресации, являющихся преобразуемыми объектами недвижимости (за исключением объектов адресации, сохраняющихся в измененных границах), осуществляется после снятия с учета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измененных границах, не производится.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18.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19. При присвоении объекту адресации адреса или аннулировании его адреса: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а) определяется возможность присвоения объекту адресации адреса или аннулирования его адреса;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б) проводится осмотр местонахождения объекта адресации (при необходимости);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в) принимается решение о присвоении объекту адресации адреса или его аннулировании в соответствии с требованиями к структуре адреса и порядком, установленными настоящими Правилами, или об отказе в присвоении объекту адресации адреса или аннулировании его адреса.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20. Присвоение объекту адресации адреса или аннулирование его адреса подтверждается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постановлением администрации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о присвоении объекту адресации адреса или аннулировании его адреса.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21. Решение о присвоении объекту адресации адрес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а принимается администрацией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одновременно: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а) с утверждением схемы расположения земельного участка, являющегося объектом адресации, на кадастровом плане или кадастровой карте соответствующей территории;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б) с заключением соглашения о перераспределении земельных участков, являющихся объектами адресации, в соответствии с Земельным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20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кодексом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Российской Федерации;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в) с заключением договора о развитии застроенной территории в соответствии с Градостроительным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21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кодексом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Российской Федерации;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г) с утверждением проекта планировки территории;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spell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д</w:t>
      </w:r>
      <w:proofErr w:type="spell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) с принятием решения о строительстве объекта адресации.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22.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Постановление администрации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о присвоении объекту адресации адреса содержит: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- присвоенный объекту адресации адрес;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- реквизиты и наименования документов, на основании которых принято решение о присвоении адреса;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- описание местоположения объекта адресации;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- кадастровые номера, адреса и сведения об объектах недвижимости, из которых образуется объект адресации;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- 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присвоения нового адреса объекту адресации);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- другие необходимые сведения.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 случае присвоения адреса поставленному на государственный кадастровый учет объекту недвижимости в решении о присвоении адреса объекту адресации также указывается кадастровый номер объекта недвижимости, являющегося объектом адресации.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23.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Постановление администрации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об аннулировании адреса объекта адресации содержит: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-     аннулируемый адрес объекта адресации;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- уникальный номер аннулируемого адреса объекта адресации в государственном адресном реестре;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-   причину аннулирования адреса объекта адресации;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-   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- 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- другие необходимые сведения.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Решение об аннулировании адреса объекта адресации в случае присвоения объекту адресации нового адреса может быть объединено с решением о присвоении этому объекту адресации нового адреса.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24. Решения администрации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о присвоении объекту адресации адреса или аннулировании его адреса могут формироваться с использованием федеральной информационной адресной системы.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25. Решение о присвоении объекту адресации адреса или аннулировании его адреса подлежит обязательному внесению в государственный адресный реестр в течение 3 рабочих дней со дня принятия такого решения.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26. Датой присвоения объекту адресации адреса, изменения или аннулирования его адреса признается дата внесения сведений об адресе объекта адресации в государственный адресный реестр.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27. Заявление о присвоении объекту адресации адреса или об аннулировании его адреса (далее -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а) право хозяйственного ведения;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б) право оперативного управления;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в) право пожизненно наследуемого владения;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г) право постоянного (бессрочного) пользования.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28. Заявление составляется лицами, указанными в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22" w:anchor="Par76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пункте 27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настоящих Правил (далее - заявитель), по форме, установленной приказом Министерства финансов Российской Федерации от 11.12.2014 г.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29. </w:t>
      </w: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С заявлением вправе обратиться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23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представители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уполномоченного на то государственного органа или органа местного самоуправления (далее - представитель заявителя).</w:t>
      </w:r>
      <w:proofErr w:type="gramEnd"/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24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законодательством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Российской Федерации порядке решением общего собрания указанных собственников.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25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законодательством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Российской Федерации порядке решением общего собрания членов такого некоммерческого объединения.</w:t>
      </w:r>
      <w:proofErr w:type="gramEnd"/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30. В случае образования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31. </w:t>
      </w: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Заявление направляется заявителем (представителем заявителя)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«Единый портал государственных и муниципальных услуг (функций)» (далее - единый портал) или региональных порталов государственных и муниципальных услуг (функций) (далее - региональный</w:t>
      </w:r>
      <w:proofErr w:type="gram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портал), портала федеральной информационной адресной системы в информационно-телекоммуникационной сети Интернет (далее - портал адресной системы).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Заявление представляется заявителем (представителем заявителя) по месту нахождения объ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екта адресации (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с</w:t>
      </w: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.Т</w:t>
      </w:r>
      <w:proofErr w:type="gramEnd"/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аптанай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) в администрацию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по адресу: </w:t>
      </w:r>
      <w:proofErr w:type="spell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с.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Таптанай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ул.Калинина,56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32. Заявление подписывается заявителем либо представителем заявителя.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При представлении заявления представителем заявителя к такому заявлению прилагается доверенность, выданная представителю заявителя, оформленная в порядке, предусмотренном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26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законодательством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Российской Федерации.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33. 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  <w:proofErr w:type="gramEnd"/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34.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Для принятия администрацией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решения о присвоении, изменении, аннулировании адреса объекта адресации необходимы следующие документы: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а) правоустанавливающие и (или) </w:t>
      </w:r>
      <w:proofErr w:type="spell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правоудостоверяющие</w:t>
      </w:r>
      <w:proofErr w:type="spell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документы на объект (объекты) адресации;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б)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г) схема расположения объекта адресации на кадастровом плане или кадастровой карте соответствующей территории (в случае присвоения адреса земельному участку);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spell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д</w:t>
      </w:r>
      <w:proofErr w:type="spell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) кадастровый паспорт объекта адресации (в случае присвоения адреса объекту адресации, поставленному на кадастровый учет);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spell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з</w:t>
      </w:r>
      <w:proofErr w:type="spell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) кадастровая выписка об объекте недвижимости, который снят с учета (в случае аннулирования адреса объекта адресации по основаниям, указанным в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27" w:anchor="Par39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подпункте «а» пункта 14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настоящих Правил);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и)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по основаниям, указанным в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28" w:anchor="Par40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подпункте «б» пункта 14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настоящих Правил).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 xml:space="preserve">35. Администрацией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запрашиваются документы, указанные в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29" w:anchor="Par100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пункте 34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настоящих Правил, в государственных органах, в распоряжении которых находятся указанные документы (их копии, сведения, содержащиеся в них) в порядке межведомственного взаимодействия, если документы не представлены заявителем лично.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Заявители (представители заявителя) при подаче заявления должны приложить к нему документы, указанные в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30" w:anchor="Par100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пункте 34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настоящих Правил, если такие документы не находятся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 распоряжении администрации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, государственных органов,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с которыми у администрации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заключен договор о межведомственном взаимодействии.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Документы, указанные в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31" w:anchor="Par100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пункте 34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настоящих Правил, пр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едставляемые в администрацию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в форме электронных документов, удостоверяются заявителем (представителем заявителя) с использованием усиленной квалифицированной электронной подписи.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36. Если заявление и документы, указанные в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32" w:anchor="Par100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пункте 34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настоящих Правил, представляются заявителем (представителе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м заявителя) в администрацию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лично, заявителю или его представителю в д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ень получения администрацией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таких документов выдается копия его заявления с отметкой в получении документов с указанием их перечня и даты получения.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 случае</w:t>
      </w: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,</w:t>
      </w:r>
      <w:proofErr w:type="gram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если заявление и документы, указанные в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33" w:anchor="Par100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пункте 34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настоящих Правил,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представлены в администрацию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посредством почтового отправления (с уведомлением о вручении) подтверждением получения таких заявления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и документов администрацией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является направленное почтовым отделением уведомление о вручении адресату почтового отправления.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Получение заявления и документов, указанных в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34" w:anchor="Par100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пункте 34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настоящих Правил, представляемых в форме электронных документов, по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дтверждается администрацией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уполномоченным органом заявления и документов, а также перечня наименований файлов, представленных в форме электронных документов, с указанием их объема.</w:t>
      </w:r>
      <w:proofErr w:type="gramEnd"/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Сообщение о получении заявления и документов, указанных в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35" w:anchor="Par100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пункте 34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настоящих Правил, направляется по указанному в заявлении адресу электронной почты или в личный кабинет заявителя (представителя заявителя) на едином портале или в федеральной информационной адресной системе в случае представления заявления и документов соответственно через единый портал, региональный портал или портал адресной системы.</w:t>
      </w:r>
      <w:proofErr w:type="gramEnd"/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Сообщение о получении заявления и документов, указанных в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36" w:anchor="Par100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пункте 34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настоящих Правил, направляется заявителю (представителю заявителя) не позднее рабочего дня, следующего за днем поступлен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ия заявления в администрацию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37. Решение о присвоении объекту адресации адреса или аннулировании его адреса, а также решение об отказе в таком присвоении или аннулировании принимаются в срок не более чем 18 рабочих дней со дня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поступления заявления в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администрацию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 Решение о присвоении объекту адресации адреса или аннулировании его адреса, оформленное в виде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постановления администрации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, подпис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ывается главой администрации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 Заявителю выдается копия постановления, заверенная печатью администр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ации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38. Решение о присвоении объекту адресации адреса или аннулировании его адреса, а также решение об отказе в таком присвоении или аннулировании адреса направляются заявителю (представителю заявителя) одним из способов, указанным в заявлении: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- 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системы, не позднее одного рабочего дня со дня истечения срока, указанного в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eastAsia="ru-RU"/>
        </w:rPr>
        <w:t>пункте 37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настоящих Правил;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- 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</w:t>
      </w: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днем</w:t>
      </w:r>
      <w:proofErr w:type="gram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со дня истечения установленного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37" w:anchor="Par118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пунктом 37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настоящих Правил срока посредством почтового отправления по указанному в заявлении почтовому адресу.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При наличии в заявлении указания о выдаче решения о присвоении объекту адресации адреса или аннулировании его адреса, решения об отказе в таком присвоении или аннулировании через многофункциональный центр по месту представления заявления администрация ССП обеспечивает передачу документа в многофункциональный центр для выдачи заявителю не позднее рабочего дня, следующего за днем истечения срока, установленного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38" w:anchor="Par118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пунктом 37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настоящих Правил.</w:t>
      </w:r>
      <w:proofErr w:type="gramEnd"/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39. В присвоении объекту адресации адреса или аннулировании его адреса может быть отказано в случаях, если: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а) с заявлением о присвоении объекту адресации адреса обратилось лицо, не указанное </w:t>
      </w:r>
      <w:proofErr w:type="spell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hyperlink r:id="rId39" w:anchor="Par76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пунктах</w:t>
        </w:r>
        <w:proofErr w:type="spellEnd"/>
        <w:r w:rsidRPr="00091855">
          <w:rPr>
            <w:rFonts w:ascii="Times New Roman" w:eastAsia="Times New Roman" w:hAnsi="Times New Roman"/>
            <w:sz w:val="28"/>
            <w:lang w:eastAsia="ru-RU"/>
          </w:rPr>
          <w:t xml:space="preserve"> 27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40" w:anchor="Par86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29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настоящих Правил;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б) ответ на межведомственный запрос свидетельствует об отсутствии документа и (или) информации, </w:t>
      </w: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необходимых</w:t>
      </w:r>
      <w:proofErr w:type="gram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в)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г) отсутствуют случаи и условия для присвоения объекту адресации адреса или аннулирования его адреса, указанные в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41" w:anchor="Par16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пунктах 5</w:t>
        </w:r>
      </w:hyperlink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,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42" w:anchor="Par23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8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-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43" w:anchor="Par35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11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и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44" w:anchor="Par38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14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-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45" w:anchor="Par45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18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настоящих Правил.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40. Решение об отказе в присвоении объекту адресации адреса или аннулировании его адреса должно содержать причину отказа с обязательной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ссылкой на положения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46" w:anchor="Par124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пункта 40</w:t>
        </w:r>
      </w:hyperlink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настоящих Правил, являющиеся основанием для принятия такого решения.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41. Форма решения об отказе в присвоении объекту адресации адреса или аннулировании его адреса установлена приказом Министерства финансов Российской Федерации от 11.12.2014 г.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42. Решение об отказе в присвоении объекту адресации адреса или аннулировании его адреса может быть обжаловано в судебном порядке.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III. Структура адреса в федеральной информационной адресной системе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43. Структура адреса включает в себя следующую последовательность </w:t>
      </w:r>
      <w:proofErr w:type="spell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адресообразующих</w:t>
      </w:r>
      <w:proofErr w:type="spell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элементов, описанных идентифицирующими их реквизитами (далее - реквизит адреса):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а) наименование страны (Российская Федерация);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б) наименование субъекта Российской Федерации;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в) 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г) наименование городского или сельского поселения в составе муниципального района (для муниципального района) или внутригородского района городского округа;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spell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д</w:t>
      </w:r>
      <w:proofErr w:type="spell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) наименование населенного пункта;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е) наименование элемента планировочной структуры;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ж) наименование элемента улично-дорожной сети;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spell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з</w:t>
      </w:r>
      <w:proofErr w:type="spell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) номер земельного участка;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и) тип и номер здания, сооружения или объекта незавершенного строительства;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к) тип и номер помещения, расположенного в здании или сооружении.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44. При описании адреса используется определенная последовательность написания адреса, соответствующая последовательности </w:t>
      </w:r>
      <w:proofErr w:type="spell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адресообразующих</w:t>
      </w:r>
      <w:proofErr w:type="spell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элементов в структуре адреса, указанная в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47" w:anchor="Par135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пункте 44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настоящих Правил.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45. Перечень </w:t>
      </w:r>
      <w:proofErr w:type="spell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адресообразующих</w:t>
      </w:r>
      <w:proofErr w:type="spell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элементов, используемых при описании адреса объекта адресации, зависит от вида объекта адресации.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46. Обязательными </w:t>
      </w:r>
      <w:proofErr w:type="spell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адресообразующими</w:t>
      </w:r>
      <w:proofErr w:type="spell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элементами для всех видов объектов адресации являются: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а) страна;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б) субъект Российской Федерации;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в) муниципальный район, городской округ или внутригородская территория (для городов федерального значения) в составе субъекта Российской Федерации;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г) городское или сельское поселение в составе муниципального района (для муниципального района);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spell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д</w:t>
      </w:r>
      <w:proofErr w:type="spell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) населенный пункт.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47. Иные </w:t>
      </w:r>
      <w:proofErr w:type="spell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адресообразующие</w:t>
      </w:r>
      <w:proofErr w:type="spell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элементы применяются в зависимости от вида объекта адресации.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48. Структура адреса земельного участка в дополнение к обязательным </w:t>
      </w:r>
      <w:proofErr w:type="spell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адресообразующим</w:t>
      </w:r>
      <w:proofErr w:type="spell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элементам, указанным в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48" w:anchor="Par148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пункте 47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настоящих Правил, включает в себя следующие </w:t>
      </w:r>
      <w:proofErr w:type="spell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адресообразующие</w:t>
      </w:r>
      <w:proofErr w:type="spell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элементы, описанные идентифицирующими их реквизитами: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а) наименование элемента планировочной структуры (при наличии);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б) наименование элемента улично-дорожной сети (при наличии);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в) номер земельного участка.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49. Структура адреса здания, сооружения или объекта незавершенного строительства в дополнение к обязательным </w:t>
      </w:r>
      <w:proofErr w:type="spell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адресообразующим</w:t>
      </w:r>
      <w:proofErr w:type="spell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элементам, указанным в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49" w:anchor="Par148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пункте 47</w:t>
        </w:r>
      </w:hyperlink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настоящих Правил, включает в себя следующие </w:t>
      </w:r>
      <w:proofErr w:type="spell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адресообразующие</w:t>
      </w:r>
      <w:proofErr w:type="spell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элементы, описанные идентифицирующими их реквизитами: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а) наименование элемента планировочной структуры (при наличии);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б) наименование элемента улично-дорожной сети (при наличии);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в) тип и номер здания, сооружения или объекта незавершенного строительства.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50. Структура адреса помещения в пределах здания (сооружения) в дополнение к обязательным </w:t>
      </w:r>
      <w:proofErr w:type="spell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адресообразующим</w:t>
      </w:r>
      <w:proofErr w:type="spell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элементам, указанным в пункте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50" w:anchor="Par148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46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настоящих Правил, включает в себя следующие </w:t>
      </w:r>
      <w:proofErr w:type="spell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адресообразующие</w:t>
      </w:r>
      <w:proofErr w:type="spell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элементы, описанные идентифицирующими их реквизитами: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а) наименование элемента планировочной структуры (при наличии);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б) наименование элемента улично-дорожной сети (при наличии);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в) тип и номер здания, сооружения;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г) тип и номер помещения в пределах здания, сооружения;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spell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д</w:t>
      </w:r>
      <w:proofErr w:type="spell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) тип и номер помещения в пределах квартиры (в отношении коммунальных квартир).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51. Перечень элементов планировочной структуры, элементов улично-дорожной сети, элементов объектов адресации, типов зданий (сооружений) и помещений, используемых в качестве реквизитов адреса, а также правила сокращенного наименования </w:t>
      </w:r>
      <w:proofErr w:type="spell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адресообразующих</w:t>
      </w:r>
      <w:proofErr w:type="spell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элементов устанавливаются Министерством финансов Российской Федерации.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IV. Правила написания наименований и нумерации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объектов адресации на территории сельского поселения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«Таптанай»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52. В структуре адреса наименования страны, субъекта Российской Федерации, муниципального района, городского округа, внутригородской территории в составе субъекта Российской Федерации, городского или сельского поселения, населенного пункта, элементов планировочной структуры и элементов улично-дорожной сети указываются с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использованием букв русского алфавита. Дополнительные наименования элементов планировочной структуры и элементов улично-дорожной сети могут быть указаны с использованием букв латинского алфавита, а также по усмотрению уполномоченного органа на государственных языках субъектов Российской Федерации или родных языках народов Российской Федерации.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Наименование муниципального района, городского округа, внутригородской территории в составе субъекта Российской Федерации, городского или сельского поселения должно соответствовать соответствующим наименованиям государственного реестра муниципальных образований Российской Федерации.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Наименования населенных пунктов должны соответствовать соответствующим наименованиям, внесенным в Государственный каталог географических названий.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Наименования страны и субъектов Российской Федерации должны соответствовать соответствующим наименованиям в</w:t>
      </w:r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hyperlink r:id="rId51" w:history="1">
        <w:r w:rsidRPr="00091855">
          <w:rPr>
            <w:rFonts w:ascii="Times New Roman" w:eastAsia="Times New Roman" w:hAnsi="Times New Roman"/>
            <w:sz w:val="28"/>
            <w:lang w:eastAsia="ru-RU"/>
          </w:rPr>
          <w:t>Конституции</w:t>
        </w:r>
      </w:hyperlink>
      <w:r w:rsidRPr="00091855">
        <w:rPr>
          <w:rFonts w:ascii="Times New Roman" w:eastAsia="Times New Roman" w:hAnsi="Times New Roman"/>
          <w:color w:val="333333"/>
          <w:sz w:val="28"/>
          <w:lang w:eastAsia="ru-RU"/>
        </w:rPr>
        <w:t> 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Российской Федерации.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Перечень наименований муниципальных районов, городских округов, внутригородских территорий в составе субъектов Российской Федерации, городских и сельских поселений в соответствии с государственным реестром муниципальных образований Российской Федерации, перечень наименований населенных пунктов в соответствии с Государственным каталогом географических названий размещаются в федеральной информационной адресной системе на основании сведений соответственно государственного реестра муниципальных образований Российской Федерации и Государственного каталога географических названий, полученных оператором</w:t>
      </w:r>
      <w:proofErr w:type="gram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федеральной информационной адресной системы в порядке межведомственного информационного взаимодействия оператора федеральной информационной адресной системы с органами государственной власти и органами местного самоуправления при ведении государственного адресного реестра.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53. В наименованиях элемента планировочной структуры и элемента улично-дорожной сети допускается использовать прописные и строчные буквы русского алфавита, арабские цифры, а также следующие символы: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а) "</w:t>
      </w: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-"</w:t>
      </w:r>
      <w:proofErr w:type="gram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- дефис;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б) "</w:t>
      </w: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."</w:t>
      </w:r>
      <w:proofErr w:type="gram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- точка;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</w:t>
      </w: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) "(" - </w:t>
      </w:r>
      <w:proofErr w:type="gram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открывающая круглая скобка;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г) ")" - закрывающая круглая скобка;</w:t>
      </w:r>
      <w:proofErr w:type="gramEnd"/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spell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д</w:t>
      </w:r>
      <w:proofErr w:type="spell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) "N" - знак номера.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54. Наименования элементов планировочной структуры и элементов улично-дорожной сети должны отвечать словообразовательным, произносительным и стилистическим нормам современного русского литературного языка.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55. Входящее в состав собственного наименования элемента улично-дорожной сети порядковое числительное указывается в начале наименования 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элемента улично-дорожной сети с использованием арабских цифр и дополнением буквы (букв) грамматического окончания через де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фис</w:t>
      </w: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56. Цифры в собственных наименованиях элементов улично-дорожной сети, присвоенных в честь знаменательных дат, а также цифры, обозначающие порядковые числительные в родительном падеже, не сопровождаются дополнением цифры гра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мматическим окончанием.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57. Собственные наименования элементов планировочной структуры и улично-дорожной сети, присвоенные в честь выдающихся деятелей, оформляются в родительном падеже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58. Собственное наименование элемента планировочной структуры и элемента улично-дорожной сети, состоящее из имени и фамилии, не заменяется начальными буквами имени и фамилии. Наименования в честь несовершеннолетних героев оформляются с сокращенным вариантом имени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59. Составные части наименований элементов планировочной структуры и элементов улично-дорожной сети, представляющие собой имя и фамилию или звание и фамилию, употребляются с полным написанием имени и фамилии или звания и фамилии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60. В структуре адресации для нумерации объектов адресации используется целое и (или) дробное числительное с добавлением прописного буквенного индекса (при необходимости)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При формировании номерной части адреса используются арабские цифры и при необходимости буквы русского алфавита, за исключением букв «Ё», «З», «Й», «Ъ», «Ы» и «Ь», а также символ «/» - косая черта.</w:t>
      </w:r>
    </w:p>
    <w:p w:rsidR="004C0683" w:rsidRPr="00091855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61. Объектам адресации, находящимся на пересечении элементов улично-дорожной сети, присваивается адрес по элементу улично-дорожной сети, на который выходит фасад объекта адресации.</w:t>
      </w:r>
    </w:p>
    <w:p w:rsidR="004C0683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62. Нумерация объектов адресации, расположенных между двумя объектами адресации, которым присвоен адрес с последовательными номерами, производится с использованием меньшего номера соответствующего объекта адресации путем добавления к нему буквенного индекса или (при необходимости) числительного через символ «/». </w:t>
      </w:r>
      <w:proofErr w:type="gramStart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Пристрою к зданию присваивается</w:t>
      </w:r>
      <w:proofErr w:type="gramEnd"/>
      <w:r w:rsidRPr="0009185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номер основного здания с добавлением числительного через символ «/»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4C0683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4C0683" w:rsidRDefault="004C0683" w:rsidP="004C0683">
      <w:pPr>
        <w:shd w:val="clear" w:color="auto" w:fill="FFFFFF"/>
        <w:spacing w:after="0" w:line="216" w:lineRule="atLeast"/>
        <w:ind w:firstLine="540"/>
        <w:jc w:val="both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7E78DE" w:rsidRDefault="007E78DE"/>
    <w:sectPr w:rsidR="007E78DE" w:rsidSect="007E7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F92BED"/>
    <w:multiLevelType w:val="multilevel"/>
    <w:tmpl w:val="BA169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4C0683"/>
    <w:rsid w:val="00217223"/>
    <w:rsid w:val="0037529D"/>
    <w:rsid w:val="004534B6"/>
    <w:rsid w:val="004C0683"/>
    <w:rsid w:val="006D330E"/>
    <w:rsid w:val="007E78DE"/>
    <w:rsid w:val="00DB0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68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A1EC367168A450B7E86FA32618941A8CB3A35E52BD74991BED387CB95E222290B7931A6394AA6DCEFTDD" TargetMode="External"/><Relationship Id="rId18" Type="http://schemas.openxmlformats.org/officeDocument/2006/relationships/hyperlink" Target="consultantplus://offline/ref=0A1EC367168A450B7E86FA32618941A8CB3A36E520D04991BED387CB95E222290B7931A53BE4TCD" TargetMode="External"/><Relationship Id="rId26" Type="http://schemas.openxmlformats.org/officeDocument/2006/relationships/hyperlink" Target="consultantplus://offline/ref=0A1EC367168A450B7E86FA32618941A8CB3A36E627D14991BED387CB95E222290B7931A33FE4TFD" TargetMode="External"/><Relationship Id="rId39" Type="http://schemas.openxmlformats.org/officeDocument/2006/relationships/hyperlink" Target="http://xn---74-5cdkasd8bi4adcfcjfzeg.xn--p1ai/npa/145-pravila-prisvoeniya-adresov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A1EC367168A450B7E86FA32618941A8CB3A36E520D24991BED387CB95E222290B7931A3E3T0D" TargetMode="External"/><Relationship Id="rId34" Type="http://schemas.openxmlformats.org/officeDocument/2006/relationships/hyperlink" Target="http://xn---74-5cdkasd8bi4adcfcjfzeg.xn--p1ai/npa/145-pravila-prisvoeniya-adresov" TargetMode="External"/><Relationship Id="rId42" Type="http://schemas.openxmlformats.org/officeDocument/2006/relationships/hyperlink" Target="http://xn---74-5cdkasd8bi4adcfcjfzeg.xn--p1ai/npa/145-pravila-prisvoeniya-adresov" TargetMode="External"/><Relationship Id="rId47" Type="http://schemas.openxmlformats.org/officeDocument/2006/relationships/hyperlink" Target="http://xn---74-5cdkasd8bi4adcfcjfzeg.xn--p1ai/npa/145-pravila-prisvoeniya-adresov" TargetMode="External"/><Relationship Id="rId50" Type="http://schemas.openxmlformats.org/officeDocument/2006/relationships/hyperlink" Target="http://xn---74-5cdkasd8bi4adcfcjfzeg.xn--p1ai/npa/145-pravila-prisvoeniya-adresov" TargetMode="External"/><Relationship Id="rId7" Type="http://schemas.openxmlformats.org/officeDocument/2006/relationships/hyperlink" Target="consultantplus://offline/ref=0A1EC367168A450B7E86FA32618941A8CB3A36E520D04991BED387CB95E222290B7931A6394AA5D6EFT2D" TargetMode="External"/><Relationship Id="rId12" Type="http://schemas.openxmlformats.org/officeDocument/2006/relationships/hyperlink" Target="consultantplus://offline/ref=0A1EC367168A450B7E86FA32618941A8CB3A36E520D24991BED387CB95EET2D" TargetMode="External"/><Relationship Id="rId17" Type="http://schemas.openxmlformats.org/officeDocument/2006/relationships/hyperlink" Target="consultantplus://offline/ref=0A1EC367168A450B7E86FA32618941A8CB3A36E520D04991BED387CB95E222290B7931A6E3T9D" TargetMode="External"/><Relationship Id="rId25" Type="http://schemas.openxmlformats.org/officeDocument/2006/relationships/hyperlink" Target="consultantplus://offline/ref=0A1EC367168A450B7E86FA32618941A8CB3B3FEF23D14991BED387CB95E222290B7931A6394AA2D1EFTED" TargetMode="External"/><Relationship Id="rId33" Type="http://schemas.openxmlformats.org/officeDocument/2006/relationships/hyperlink" Target="http://xn---74-5cdkasd8bi4adcfcjfzeg.xn--p1ai/npa/145-pravila-prisvoeniya-adresov" TargetMode="External"/><Relationship Id="rId38" Type="http://schemas.openxmlformats.org/officeDocument/2006/relationships/hyperlink" Target="http://xn---74-5cdkasd8bi4adcfcjfzeg.xn--p1ai/npa/145-pravila-prisvoeniya-adresov" TargetMode="External"/><Relationship Id="rId46" Type="http://schemas.openxmlformats.org/officeDocument/2006/relationships/hyperlink" Target="http://xn---74-5cdkasd8bi4adcfcjfzeg.xn--p1ai/npa/145-pravila-prisvoeniya-adresov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0A1EC367168A450B7E86FA32618941A8CB3A36E520D04991BED387CB95E222290B7931A6394AA5D6EFT2D" TargetMode="External"/><Relationship Id="rId20" Type="http://schemas.openxmlformats.org/officeDocument/2006/relationships/hyperlink" Target="consultantplus://offline/ref=0A1EC367168A450B7E86FA32618941A8CB3A36E626D74991BED387CB95E222290B7931A63CE4TBD" TargetMode="External"/><Relationship Id="rId29" Type="http://schemas.openxmlformats.org/officeDocument/2006/relationships/hyperlink" Target="http://xn---74-5cdkasd8bi4adcfcjfzeg.xn--p1ai/npa/145-pravila-prisvoeniya-adresov" TargetMode="External"/><Relationship Id="rId41" Type="http://schemas.openxmlformats.org/officeDocument/2006/relationships/hyperlink" Target="http://xn---74-5cdkasd8bi4adcfcjfzeg.xn--p1ai/npa/145-pravila-prisvoeniya-adresov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xn---74-5cdkasd8bi4adcfcjfzeg.xn--p1ai/npa/145-pravila-prisvoeniya-adresov" TargetMode="External"/><Relationship Id="rId11" Type="http://schemas.openxmlformats.org/officeDocument/2006/relationships/hyperlink" Target="consultantplus://offline/ref=0A1EC367168A450B7E86FA32618941A8CB3A36E520D04991BED387CB95E222290B7931A6394AA5D2EFT8D" TargetMode="External"/><Relationship Id="rId24" Type="http://schemas.openxmlformats.org/officeDocument/2006/relationships/hyperlink" Target="consultantplus://offline/ref=0A1EC367168A450B7E86FA32618941A8CB3A35E52BD74991BED387CB95E222290B7931A6394AA4D7EFTED" TargetMode="External"/><Relationship Id="rId32" Type="http://schemas.openxmlformats.org/officeDocument/2006/relationships/hyperlink" Target="http://xn---74-5cdkasd8bi4adcfcjfzeg.xn--p1ai/npa/145-pravila-prisvoeniya-adresov" TargetMode="External"/><Relationship Id="rId37" Type="http://schemas.openxmlformats.org/officeDocument/2006/relationships/hyperlink" Target="http://xn---74-5cdkasd8bi4adcfcjfzeg.xn--p1ai/npa/145-pravila-prisvoeniya-adresov" TargetMode="External"/><Relationship Id="rId40" Type="http://schemas.openxmlformats.org/officeDocument/2006/relationships/hyperlink" Target="http://xn---74-5cdkasd8bi4adcfcjfzeg.xn--p1ai/npa/145-pravila-prisvoeniya-adresov" TargetMode="External"/><Relationship Id="rId45" Type="http://schemas.openxmlformats.org/officeDocument/2006/relationships/hyperlink" Target="http://xn---74-5cdkasd8bi4adcfcjfzeg.xn--p1ai/npa/145-pravila-prisvoeniya-adresov" TargetMode="External"/><Relationship Id="rId53" Type="http://schemas.openxmlformats.org/officeDocument/2006/relationships/theme" Target="theme/theme1.xml"/><Relationship Id="rId5" Type="http://schemas.openxmlformats.org/officeDocument/2006/relationships/hyperlink" Target="http://xn---74-5cdkasd8bi4adcfcjfzeg.xn--p1ai/npa/145-pravila-prisvoeniya-adresov" TargetMode="External"/><Relationship Id="rId15" Type="http://schemas.openxmlformats.org/officeDocument/2006/relationships/hyperlink" Target="consultantplus://offline/ref=0A1EC367168A450B7E86FA32618941A8CB3F36E521D34991BED387CB95E222290B7931A6394AA7D4EFTBD" TargetMode="External"/><Relationship Id="rId23" Type="http://schemas.openxmlformats.org/officeDocument/2006/relationships/hyperlink" Target="consultantplus://offline/ref=0A1EC367168A450B7E86FA32618941A8C33430E122D8149BB68A8BC9E9T2D" TargetMode="External"/><Relationship Id="rId28" Type="http://schemas.openxmlformats.org/officeDocument/2006/relationships/hyperlink" Target="http://xn---74-5cdkasd8bi4adcfcjfzeg.xn--p1ai/npa/145-pravila-prisvoeniya-adresov" TargetMode="External"/><Relationship Id="rId36" Type="http://schemas.openxmlformats.org/officeDocument/2006/relationships/hyperlink" Target="http://xn---74-5cdkasd8bi4adcfcjfzeg.xn--p1ai/npa/145-pravila-prisvoeniya-adresov" TargetMode="External"/><Relationship Id="rId49" Type="http://schemas.openxmlformats.org/officeDocument/2006/relationships/hyperlink" Target="http://xn---74-5cdkasd8bi4adcfcjfzeg.xn--p1ai/npa/145-pravila-prisvoeniya-adresov" TargetMode="External"/><Relationship Id="rId10" Type="http://schemas.openxmlformats.org/officeDocument/2006/relationships/hyperlink" Target="consultantplus://offline/ref=0A1EC367168A450B7E86FA32618941A8CB3A36E520D04991BED387CB95E222290B7931A6394AA5D2EFT8D" TargetMode="External"/><Relationship Id="rId19" Type="http://schemas.openxmlformats.org/officeDocument/2006/relationships/hyperlink" Target="consultantplus://offline/ref=0A1EC367168A450B7E86FA32618941A8CB3A36E520D04991BED387CB95E222290B7931A0E3TBD" TargetMode="External"/><Relationship Id="rId31" Type="http://schemas.openxmlformats.org/officeDocument/2006/relationships/hyperlink" Target="http://xn---74-5cdkasd8bi4adcfcjfzeg.xn--p1ai/npa/145-pravila-prisvoeniya-adresov" TargetMode="External"/><Relationship Id="rId44" Type="http://schemas.openxmlformats.org/officeDocument/2006/relationships/hyperlink" Target="http://xn---74-5cdkasd8bi4adcfcjfzeg.xn--p1ai/npa/145-pravila-prisvoeniya-adresov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A1EC367168A450B7E86FA32618941A8CB3A36E520D24991BED387CB95E222290B7931A6394AA1D6EFT2D" TargetMode="External"/><Relationship Id="rId14" Type="http://schemas.openxmlformats.org/officeDocument/2006/relationships/hyperlink" Target="consultantplus://offline/ref=0A1EC367168A450B7E86FA32618941A8CB3A36E520D04991BED387CB95EET2D" TargetMode="External"/><Relationship Id="rId22" Type="http://schemas.openxmlformats.org/officeDocument/2006/relationships/hyperlink" Target="http://xn---74-5cdkasd8bi4adcfcjfzeg.xn--p1ai/npa/145-pravila-prisvoeniya-adresov" TargetMode="External"/><Relationship Id="rId27" Type="http://schemas.openxmlformats.org/officeDocument/2006/relationships/hyperlink" Target="http://xn---74-5cdkasd8bi4adcfcjfzeg.xn--p1ai/npa/145-pravila-prisvoeniya-adresov" TargetMode="External"/><Relationship Id="rId30" Type="http://schemas.openxmlformats.org/officeDocument/2006/relationships/hyperlink" Target="http://xn---74-5cdkasd8bi4adcfcjfzeg.xn--p1ai/npa/145-pravila-prisvoeniya-adresov" TargetMode="External"/><Relationship Id="rId35" Type="http://schemas.openxmlformats.org/officeDocument/2006/relationships/hyperlink" Target="http://xn---74-5cdkasd8bi4adcfcjfzeg.xn--p1ai/npa/145-pravila-prisvoeniya-adresov" TargetMode="External"/><Relationship Id="rId43" Type="http://schemas.openxmlformats.org/officeDocument/2006/relationships/hyperlink" Target="http://xn---74-5cdkasd8bi4adcfcjfzeg.xn--p1ai/npa/145-pravila-prisvoeniya-adresov" TargetMode="External"/><Relationship Id="rId48" Type="http://schemas.openxmlformats.org/officeDocument/2006/relationships/hyperlink" Target="http://xn---74-5cdkasd8bi4adcfcjfzeg.xn--p1ai/npa/145-pravila-prisvoeniya-adresov" TargetMode="External"/><Relationship Id="rId8" Type="http://schemas.openxmlformats.org/officeDocument/2006/relationships/hyperlink" Target="consultantplus://offline/ref=0A1EC367168A450B7E86FA32618941A8CB3A36E520D04991BED387CB95E222290B7931A6E3T9D" TargetMode="External"/><Relationship Id="rId51" Type="http://schemas.openxmlformats.org/officeDocument/2006/relationships/hyperlink" Target="consultantplus://offline/ref=0A1EC367168A450B7E86FA32618941A8C83531E228851E93EF8689ECTE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6139</Words>
  <Characters>34998</Characters>
  <Application>Microsoft Office Word</Application>
  <DocSecurity>0</DocSecurity>
  <Lines>291</Lines>
  <Paragraphs>82</Paragraphs>
  <ScaleCrop>false</ScaleCrop>
  <Company/>
  <LinksUpToDate>false</LinksUpToDate>
  <CharactersWithSpaces>41055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2020-05-12T06:22:00Z</dcterms:created>
  <dcterms:modified xsi:type="dcterms:W3CDTF">2020-05-12T06:43:00Z</dcterms:modified>
</cp:coreProperties>
</file>