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DEB" w:rsidRPr="002B7E44" w:rsidRDefault="00A75DEB" w:rsidP="00A75DEB">
      <w:pPr>
        <w:pStyle w:val="a4"/>
        <w:tabs>
          <w:tab w:val="left" w:pos="4074"/>
        </w:tabs>
        <w:jc w:val="center"/>
        <w:rPr>
          <w:rFonts w:ascii="Times New Roman" w:hAnsi="Times New Roman"/>
          <w:sz w:val="28"/>
          <w:szCs w:val="28"/>
        </w:rPr>
      </w:pPr>
      <w:r w:rsidRPr="002B7E44">
        <w:rPr>
          <w:rFonts w:ascii="Times New Roman" w:hAnsi="Times New Roman"/>
          <w:sz w:val="28"/>
          <w:szCs w:val="28"/>
        </w:rPr>
        <w:t>Забайкальский край</w:t>
      </w:r>
    </w:p>
    <w:p w:rsidR="00A75DEB" w:rsidRPr="002B7E44" w:rsidRDefault="00A75DEB" w:rsidP="00A75DEB">
      <w:pPr>
        <w:pStyle w:val="a4"/>
        <w:tabs>
          <w:tab w:val="left" w:pos="4074"/>
        </w:tabs>
        <w:jc w:val="center"/>
        <w:rPr>
          <w:rFonts w:ascii="Times New Roman" w:hAnsi="Times New Roman"/>
          <w:sz w:val="28"/>
          <w:szCs w:val="28"/>
        </w:rPr>
      </w:pPr>
    </w:p>
    <w:p w:rsidR="00A75DEB" w:rsidRPr="002B7E44" w:rsidRDefault="00A75DEB" w:rsidP="00A75DEB">
      <w:pPr>
        <w:pStyle w:val="a4"/>
        <w:tabs>
          <w:tab w:val="left" w:pos="4074"/>
        </w:tabs>
        <w:jc w:val="center"/>
        <w:rPr>
          <w:rFonts w:ascii="Times New Roman" w:hAnsi="Times New Roman"/>
          <w:sz w:val="28"/>
          <w:szCs w:val="28"/>
        </w:rPr>
      </w:pPr>
      <w:r w:rsidRPr="002B7E44">
        <w:rPr>
          <w:rFonts w:ascii="Times New Roman" w:hAnsi="Times New Roman"/>
          <w:sz w:val="28"/>
          <w:szCs w:val="28"/>
        </w:rPr>
        <w:t xml:space="preserve">Совет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2B7E44"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2B7E44">
        <w:rPr>
          <w:rFonts w:ascii="Times New Roman" w:hAnsi="Times New Roman"/>
          <w:sz w:val="28"/>
          <w:szCs w:val="28"/>
        </w:rPr>
        <w:t>»</w:t>
      </w:r>
    </w:p>
    <w:p w:rsidR="00A75DEB" w:rsidRPr="002B7E44" w:rsidRDefault="00A75DEB" w:rsidP="00A75DEB">
      <w:pPr>
        <w:pStyle w:val="a4"/>
        <w:tabs>
          <w:tab w:val="left" w:pos="4074"/>
        </w:tabs>
        <w:jc w:val="center"/>
        <w:rPr>
          <w:rFonts w:ascii="Times New Roman" w:hAnsi="Times New Roman"/>
          <w:sz w:val="28"/>
          <w:szCs w:val="28"/>
        </w:rPr>
      </w:pPr>
    </w:p>
    <w:p w:rsidR="00A75DEB" w:rsidRPr="002B7E44" w:rsidRDefault="00A75DEB" w:rsidP="00A75DEB">
      <w:pPr>
        <w:pStyle w:val="a4"/>
        <w:tabs>
          <w:tab w:val="left" w:pos="4074"/>
        </w:tabs>
        <w:jc w:val="center"/>
        <w:rPr>
          <w:rFonts w:ascii="Times New Roman" w:hAnsi="Times New Roman"/>
          <w:sz w:val="28"/>
          <w:szCs w:val="28"/>
        </w:rPr>
      </w:pPr>
      <w:r w:rsidRPr="002B7E44">
        <w:rPr>
          <w:rFonts w:ascii="Times New Roman" w:hAnsi="Times New Roman"/>
          <w:sz w:val="28"/>
          <w:szCs w:val="28"/>
        </w:rPr>
        <w:t>РЕШЕНИЕ</w:t>
      </w:r>
    </w:p>
    <w:p w:rsidR="00A75DEB" w:rsidRPr="00EF1D3A" w:rsidRDefault="00A75DEB" w:rsidP="00A75DEB">
      <w:pPr>
        <w:pStyle w:val="a4"/>
        <w:tabs>
          <w:tab w:val="left" w:pos="4074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«19</w:t>
      </w:r>
      <w:r w:rsidRPr="00E51CE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октября</w:t>
      </w:r>
      <w:r w:rsidRPr="00E51CE1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E51CE1">
          <w:rPr>
            <w:rFonts w:ascii="Times New Roman" w:hAnsi="Times New Roman"/>
            <w:sz w:val="28"/>
            <w:szCs w:val="28"/>
          </w:rPr>
          <w:t>201</w:t>
        </w:r>
        <w:r>
          <w:rPr>
            <w:rFonts w:ascii="Times New Roman" w:hAnsi="Times New Roman"/>
            <w:sz w:val="28"/>
            <w:szCs w:val="28"/>
          </w:rPr>
          <w:t>6</w:t>
        </w:r>
        <w:r w:rsidRPr="00E51CE1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E51CE1">
        <w:rPr>
          <w:rFonts w:ascii="Times New Roman" w:hAnsi="Times New Roman"/>
          <w:sz w:val="28"/>
          <w:szCs w:val="28"/>
        </w:rPr>
        <w:t>.</w:t>
      </w:r>
      <w:r w:rsidRPr="00E51CE1">
        <w:rPr>
          <w:rFonts w:ascii="Times New Roman" w:hAnsi="Times New Roman"/>
          <w:sz w:val="28"/>
          <w:szCs w:val="28"/>
        </w:rPr>
        <w:tab/>
      </w:r>
      <w:r w:rsidRPr="00E51CE1">
        <w:rPr>
          <w:rFonts w:ascii="Times New Roman" w:hAnsi="Times New Roman"/>
          <w:sz w:val="28"/>
          <w:szCs w:val="28"/>
        </w:rPr>
        <w:tab/>
      </w:r>
      <w:r w:rsidRPr="00E51CE1">
        <w:rPr>
          <w:rFonts w:ascii="Times New Roman" w:hAnsi="Times New Roman"/>
          <w:sz w:val="28"/>
          <w:szCs w:val="28"/>
        </w:rPr>
        <w:tab/>
      </w:r>
      <w:r w:rsidRPr="00E51CE1">
        <w:rPr>
          <w:rFonts w:ascii="Times New Roman" w:hAnsi="Times New Roman"/>
          <w:sz w:val="28"/>
          <w:szCs w:val="28"/>
        </w:rPr>
        <w:tab/>
      </w:r>
      <w:r w:rsidRPr="00E51CE1">
        <w:rPr>
          <w:rFonts w:ascii="Times New Roman" w:hAnsi="Times New Roman"/>
          <w:sz w:val="28"/>
          <w:szCs w:val="28"/>
        </w:rPr>
        <w:tab/>
      </w:r>
      <w:r w:rsidRPr="00E51CE1">
        <w:rPr>
          <w:rFonts w:ascii="Times New Roman" w:hAnsi="Times New Roman"/>
          <w:sz w:val="28"/>
          <w:szCs w:val="28"/>
        </w:rPr>
        <w:tab/>
      </w:r>
      <w:r w:rsidRPr="00E51CE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№  29</w:t>
      </w:r>
    </w:p>
    <w:p w:rsidR="00A75DEB" w:rsidRPr="00E51CE1" w:rsidRDefault="00A75DEB" w:rsidP="00A75DEB">
      <w:pPr>
        <w:pStyle w:val="a4"/>
        <w:tabs>
          <w:tab w:val="left" w:pos="4074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A75DEB" w:rsidRPr="00E51CE1" w:rsidRDefault="00A75DEB" w:rsidP="00A75DEB">
      <w:pPr>
        <w:pStyle w:val="a4"/>
        <w:tabs>
          <w:tab w:val="left" w:pos="4074"/>
        </w:tabs>
        <w:jc w:val="center"/>
        <w:rPr>
          <w:rFonts w:ascii="Times New Roman" w:hAnsi="Times New Roman"/>
          <w:sz w:val="28"/>
          <w:szCs w:val="28"/>
        </w:rPr>
      </w:pPr>
    </w:p>
    <w:p w:rsidR="00A75DEB" w:rsidRPr="0066718C" w:rsidRDefault="00A75DEB" w:rsidP="00A75DEB">
      <w:pPr>
        <w:pStyle w:val="ConsNonformat"/>
        <w:tabs>
          <w:tab w:val="left" w:pos="4074"/>
        </w:tabs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2B7E4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приостановлении действия отдельных норм </w:t>
      </w:r>
      <w:r w:rsidRPr="002B73CA">
        <w:rPr>
          <w:rFonts w:ascii="Times New Roman" w:hAnsi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я</w:t>
      </w:r>
      <w:r w:rsidRPr="002B73CA">
        <w:rPr>
          <w:rFonts w:ascii="Times New Roman" w:hAnsi="Times New Roman"/>
          <w:sz w:val="28"/>
          <w:szCs w:val="28"/>
        </w:rPr>
        <w:t xml:space="preserve"> о бюджетном процессе в </w:t>
      </w:r>
      <w:r>
        <w:rPr>
          <w:rFonts w:ascii="Times New Roman" w:hAnsi="Times New Roman"/>
          <w:sz w:val="28"/>
          <w:szCs w:val="28"/>
        </w:rPr>
        <w:t xml:space="preserve">сельском поселении </w:t>
      </w:r>
      <w:r w:rsidRPr="002B73CA"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2B73CA">
        <w:rPr>
          <w:rFonts w:ascii="Times New Roman" w:hAnsi="Times New Roman"/>
          <w:sz w:val="28"/>
          <w:szCs w:val="28"/>
        </w:rPr>
        <w:t>» в новой редакции</w:t>
      </w:r>
      <w:r>
        <w:rPr>
          <w:rFonts w:ascii="Times New Roman" w:hAnsi="Times New Roman"/>
          <w:sz w:val="28"/>
          <w:szCs w:val="28"/>
        </w:rPr>
        <w:t xml:space="preserve">, принятого Решением Совета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сельского поселения </w:t>
      </w:r>
      <w:r w:rsidRPr="002B7E44">
        <w:rPr>
          <w:rFonts w:ascii="Times New Roman" w:hAnsi="Times New Roman" w:cs="Times New Roman"/>
          <w:spacing w:val="2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pacing w:val="2"/>
          <w:sz w:val="28"/>
          <w:szCs w:val="28"/>
        </w:rPr>
        <w:t>Таптанай</w:t>
      </w:r>
      <w:proofErr w:type="spellEnd"/>
      <w:r w:rsidRPr="002B7E44">
        <w:rPr>
          <w:rFonts w:ascii="Times New Roman" w:hAnsi="Times New Roman" w:cs="Times New Roman"/>
          <w:spacing w:val="2"/>
          <w:sz w:val="28"/>
          <w:szCs w:val="28"/>
        </w:rPr>
        <w:t>»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от</w:t>
      </w:r>
      <w:r w:rsidRPr="002B7E4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30.03.2014 г. № 62</w:t>
      </w:r>
    </w:p>
    <w:p w:rsidR="00A75DEB" w:rsidRPr="002B7E44" w:rsidRDefault="00A75DEB" w:rsidP="00A75DEB">
      <w:pPr>
        <w:pStyle w:val="a4"/>
        <w:tabs>
          <w:tab w:val="left" w:pos="4074"/>
        </w:tabs>
        <w:jc w:val="center"/>
        <w:rPr>
          <w:rFonts w:ascii="Times New Roman" w:hAnsi="Times New Roman"/>
        </w:rPr>
      </w:pPr>
    </w:p>
    <w:p w:rsidR="00A75DEB" w:rsidRDefault="00A75DEB" w:rsidP="00A75DEB">
      <w:pPr>
        <w:pStyle w:val="a4"/>
        <w:tabs>
          <w:tab w:val="left" w:pos="4074"/>
        </w:tabs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75DEB" w:rsidRPr="00E51CE1" w:rsidRDefault="00A75DEB" w:rsidP="00A75DEB">
      <w:pPr>
        <w:pStyle w:val="a4"/>
        <w:tabs>
          <w:tab w:val="left" w:pos="4074"/>
        </w:tabs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E51CE1">
        <w:rPr>
          <w:rFonts w:ascii="Times New Roman" w:hAnsi="Times New Roman"/>
          <w:sz w:val="28"/>
          <w:szCs w:val="28"/>
        </w:rPr>
        <w:t>В соответствии с</w:t>
      </w:r>
      <w:r w:rsidRPr="00E51CE1">
        <w:rPr>
          <w:rFonts w:ascii="Times New Roman" w:hAnsi="Times New Roman"/>
        </w:rPr>
        <w:t xml:space="preserve"> </w:t>
      </w:r>
      <w:r w:rsidRPr="00E51CE1">
        <w:rPr>
          <w:rFonts w:ascii="Times New Roman" w:hAnsi="Times New Roman"/>
          <w:sz w:val="28"/>
          <w:szCs w:val="28"/>
        </w:rPr>
        <w:t xml:space="preserve">Федеральным законом от </w:t>
      </w:r>
      <w:r>
        <w:rPr>
          <w:rFonts w:ascii="Times New Roman" w:hAnsi="Times New Roman"/>
          <w:sz w:val="28"/>
          <w:szCs w:val="28"/>
        </w:rPr>
        <w:t>02.06.</w:t>
      </w:r>
      <w:r w:rsidRPr="00E51CE1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E51CE1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158</w:t>
      </w:r>
      <w:r w:rsidRPr="00E51CE1">
        <w:rPr>
          <w:rFonts w:ascii="Times New Roman" w:hAnsi="Times New Roman"/>
          <w:sz w:val="28"/>
          <w:szCs w:val="28"/>
        </w:rPr>
        <w:t>-ФЗ «</w:t>
      </w:r>
      <w:r>
        <w:rPr>
          <w:rFonts w:ascii="Times New Roman" w:hAnsi="Times New Roman"/>
          <w:sz w:val="28"/>
          <w:szCs w:val="28"/>
        </w:rPr>
        <w:t>О приостановлении действия отдельных положений Б</w:t>
      </w:r>
      <w:r w:rsidRPr="00E51CE1">
        <w:rPr>
          <w:rFonts w:ascii="Times New Roman" w:hAnsi="Times New Roman"/>
          <w:sz w:val="28"/>
          <w:szCs w:val="28"/>
        </w:rPr>
        <w:t>юджетно</w:t>
      </w:r>
      <w:r>
        <w:rPr>
          <w:rFonts w:ascii="Times New Roman" w:hAnsi="Times New Roman"/>
          <w:sz w:val="28"/>
          <w:szCs w:val="28"/>
        </w:rPr>
        <w:t>го</w:t>
      </w:r>
      <w:r w:rsidRPr="00E51C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кодекса</w:t>
      </w:r>
      <w:r w:rsidRPr="00E51CE1">
        <w:rPr>
          <w:rFonts w:ascii="Times New Roman" w:hAnsi="Times New Roman"/>
          <w:sz w:val="28"/>
          <w:szCs w:val="28"/>
        </w:rPr>
        <w:t xml:space="preserve"> Российской Федерации </w:t>
      </w:r>
      <w:r>
        <w:rPr>
          <w:rFonts w:ascii="Times New Roman" w:hAnsi="Times New Roman"/>
          <w:sz w:val="28"/>
          <w:szCs w:val="28"/>
        </w:rPr>
        <w:t>и внесения</w:t>
      </w:r>
      <w:r w:rsidRPr="00E51CE1">
        <w:rPr>
          <w:rFonts w:ascii="Times New Roman" w:hAnsi="Times New Roman"/>
          <w:sz w:val="28"/>
          <w:szCs w:val="28"/>
        </w:rPr>
        <w:t xml:space="preserve"> изменений в отдельные законодательные акты Российской Федерации»</w:t>
      </w:r>
      <w:r w:rsidRPr="00E51CE1">
        <w:rPr>
          <w:rFonts w:ascii="Times New Roman" w:hAnsi="Times New Roman"/>
        </w:rPr>
        <w:t xml:space="preserve">, </w:t>
      </w:r>
    </w:p>
    <w:p w:rsidR="00A75DEB" w:rsidRDefault="00A75DEB" w:rsidP="00A75DEB">
      <w:pPr>
        <w:pStyle w:val="a4"/>
        <w:tabs>
          <w:tab w:val="left" w:pos="4074"/>
        </w:tabs>
        <w:jc w:val="both"/>
        <w:rPr>
          <w:rFonts w:ascii="Times New Roman" w:hAnsi="Times New Roman"/>
          <w:bCs/>
          <w:sz w:val="28"/>
          <w:szCs w:val="28"/>
        </w:rPr>
      </w:pPr>
    </w:p>
    <w:p w:rsidR="00A75DEB" w:rsidRPr="00F52C8C" w:rsidRDefault="00A75DEB" w:rsidP="00A75DEB">
      <w:pPr>
        <w:pStyle w:val="a4"/>
        <w:tabs>
          <w:tab w:val="left" w:pos="4074"/>
        </w:tabs>
        <w:jc w:val="both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E51CE1">
        <w:rPr>
          <w:rFonts w:ascii="Times New Roman" w:hAnsi="Times New Roman"/>
          <w:bCs/>
          <w:sz w:val="28"/>
          <w:szCs w:val="28"/>
        </w:rPr>
        <w:t xml:space="preserve">Совет </w:t>
      </w:r>
      <w:r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F52C8C">
        <w:rPr>
          <w:rFonts w:ascii="Times New Roman" w:hAnsi="Times New Roman"/>
          <w:b/>
          <w:bCs/>
          <w:sz w:val="28"/>
          <w:szCs w:val="28"/>
        </w:rPr>
        <w:t>РЕШИЛ:</w:t>
      </w:r>
    </w:p>
    <w:p w:rsidR="00A75DEB" w:rsidRPr="00E51CE1" w:rsidRDefault="00A75DEB" w:rsidP="00A75DEB">
      <w:pPr>
        <w:pStyle w:val="a4"/>
        <w:numPr>
          <w:ilvl w:val="0"/>
          <w:numId w:val="3"/>
        </w:numPr>
        <w:tabs>
          <w:tab w:val="left" w:pos="4074"/>
        </w:tabs>
        <w:jc w:val="both"/>
        <w:rPr>
          <w:rFonts w:ascii="Times New Roman" w:hAnsi="Times New Roman"/>
          <w:iCs/>
          <w:sz w:val="28"/>
          <w:szCs w:val="28"/>
        </w:rPr>
      </w:pPr>
      <w:r w:rsidRPr="00E51CE1">
        <w:rPr>
          <w:rFonts w:ascii="Times New Roman" w:hAnsi="Times New Roman"/>
          <w:bCs/>
          <w:sz w:val="28"/>
          <w:szCs w:val="28"/>
        </w:rPr>
        <w:t>Статья 1</w:t>
      </w:r>
    </w:p>
    <w:p w:rsidR="00A75DEB" w:rsidRPr="00E51CE1" w:rsidRDefault="00A75DEB" w:rsidP="00A75DEB">
      <w:pPr>
        <w:pStyle w:val="a4"/>
        <w:tabs>
          <w:tab w:val="left" w:pos="4074"/>
        </w:tabs>
        <w:ind w:left="72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Приостановить до 1 января 2017 </w:t>
      </w:r>
      <w:r w:rsidRPr="00E51CE1">
        <w:rPr>
          <w:rFonts w:ascii="Times New Roman" w:hAnsi="Times New Roman"/>
          <w:bCs/>
          <w:sz w:val="28"/>
          <w:szCs w:val="28"/>
        </w:rPr>
        <w:t>года:</w:t>
      </w:r>
    </w:p>
    <w:p w:rsidR="00A75DEB" w:rsidRPr="00E51CE1" w:rsidRDefault="00A75DEB" w:rsidP="00A75DEB">
      <w:pPr>
        <w:pStyle w:val="ConsPlusNormal"/>
        <w:widowControl/>
        <w:tabs>
          <w:tab w:val="left" w:pos="4074"/>
        </w:tabs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1CE1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Pr="00E51CE1">
        <w:rPr>
          <w:rFonts w:ascii="Times New Roman" w:hAnsi="Times New Roman" w:cs="Times New Roman"/>
          <w:iCs/>
          <w:sz w:val="28"/>
          <w:szCs w:val="28"/>
        </w:rPr>
        <w:t xml:space="preserve"> действие второго, третьего, четвертого </w:t>
      </w:r>
      <w:r>
        <w:rPr>
          <w:rFonts w:ascii="Times New Roman" w:hAnsi="Times New Roman" w:cs="Times New Roman"/>
          <w:iCs/>
          <w:sz w:val="28"/>
          <w:szCs w:val="28"/>
        </w:rPr>
        <w:t xml:space="preserve">этапов в </w:t>
      </w:r>
      <w:r w:rsidRPr="00E51CE1">
        <w:rPr>
          <w:rFonts w:ascii="Times New Roman" w:hAnsi="Times New Roman" w:cs="Times New Roman"/>
          <w:iCs/>
          <w:sz w:val="28"/>
          <w:szCs w:val="28"/>
        </w:rPr>
        <w:t>стать</w:t>
      </w:r>
      <w:r>
        <w:rPr>
          <w:rFonts w:ascii="Times New Roman" w:hAnsi="Times New Roman" w:cs="Times New Roman"/>
          <w:iCs/>
          <w:sz w:val="28"/>
          <w:szCs w:val="28"/>
        </w:rPr>
        <w:t>е</w:t>
      </w:r>
      <w:r w:rsidRPr="00E51CE1">
        <w:rPr>
          <w:rFonts w:ascii="Times New Roman" w:hAnsi="Times New Roman" w:cs="Times New Roman"/>
          <w:iCs/>
          <w:sz w:val="28"/>
          <w:szCs w:val="28"/>
        </w:rPr>
        <w:t xml:space="preserve"> 3, абзац первый статьи 23, </w:t>
      </w:r>
      <w:r>
        <w:rPr>
          <w:rFonts w:ascii="Times New Roman" w:hAnsi="Times New Roman" w:cs="Times New Roman"/>
          <w:iCs/>
          <w:sz w:val="28"/>
          <w:szCs w:val="28"/>
        </w:rPr>
        <w:t>пункт</w:t>
      </w:r>
      <w:r w:rsidRPr="00E51CE1">
        <w:rPr>
          <w:rFonts w:ascii="Times New Roman" w:hAnsi="Times New Roman" w:cs="Times New Roman"/>
          <w:iCs/>
          <w:sz w:val="28"/>
          <w:szCs w:val="28"/>
        </w:rPr>
        <w:t xml:space="preserve"> 2 статьи 24 Положения о бюджетном процессе в </w:t>
      </w:r>
      <w:r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Pr="00E51CE1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51CE1">
        <w:rPr>
          <w:rFonts w:ascii="Times New Roman" w:hAnsi="Times New Roman" w:cs="Times New Roman"/>
          <w:sz w:val="28"/>
          <w:szCs w:val="28"/>
        </w:rPr>
        <w:t>»</w:t>
      </w:r>
      <w:r w:rsidRPr="00E51CE1">
        <w:rPr>
          <w:rFonts w:ascii="Times New Roman" w:hAnsi="Times New Roman" w:cs="Times New Roman"/>
          <w:iCs/>
          <w:sz w:val="28"/>
          <w:szCs w:val="28"/>
        </w:rPr>
        <w:t>.</w:t>
      </w:r>
    </w:p>
    <w:p w:rsidR="00A75DEB" w:rsidRPr="00E51CE1" w:rsidRDefault="00A75DEB" w:rsidP="00A75DEB">
      <w:pPr>
        <w:pStyle w:val="a4"/>
        <w:tabs>
          <w:tab w:val="left" w:pos="4074"/>
        </w:tabs>
        <w:ind w:left="720"/>
        <w:jc w:val="both"/>
        <w:rPr>
          <w:rFonts w:ascii="Times New Roman" w:hAnsi="Times New Roman"/>
          <w:iCs/>
          <w:sz w:val="28"/>
          <w:szCs w:val="28"/>
        </w:rPr>
      </w:pPr>
      <w:r w:rsidRPr="00E51CE1">
        <w:rPr>
          <w:rFonts w:ascii="Times New Roman" w:hAnsi="Times New Roman"/>
          <w:iCs/>
          <w:sz w:val="28"/>
          <w:szCs w:val="28"/>
        </w:rPr>
        <w:t>Статья 2</w:t>
      </w:r>
    </w:p>
    <w:p w:rsidR="00A75DEB" w:rsidRPr="00E51CE1" w:rsidRDefault="00A75DEB" w:rsidP="00A75DEB">
      <w:pPr>
        <w:pStyle w:val="a4"/>
        <w:tabs>
          <w:tab w:val="left" w:pos="4074"/>
        </w:tabs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Установить, что в 2016</w:t>
      </w:r>
      <w:r w:rsidRPr="00E51CE1">
        <w:rPr>
          <w:rFonts w:ascii="Times New Roman" w:hAnsi="Times New Roman"/>
          <w:iCs/>
          <w:sz w:val="28"/>
          <w:szCs w:val="28"/>
        </w:rPr>
        <w:t xml:space="preserve"> году:</w:t>
      </w:r>
    </w:p>
    <w:p w:rsidR="00A75DEB" w:rsidRPr="00E51CE1" w:rsidRDefault="00A75DEB" w:rsidP="00A75DEB">
      <w:pPr>
        <w:pStyle w:val="ConsNormal"/>
        <w:widowControl/>
        <w:numPr>
          <w:ilvl w:val="0"/>
          <w:numId w:val="4"/>
        </w:numPr>
        <w:tabs>
          <w:tab w:val="left" w:pos="4074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E51C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51CE1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51CE1">
        <w:rPr>
          <w:rFonts w:ascii="Times New Roman" w:hAnsi="Times New Roman" w:cs="Times New Roman"/>
          <w:sz w:val="28"/>
          <w:szCs w:val="28"/>
        </w:rPr>
        <w:t xml:space="preserve">» вносит проект решения о бюджете на очередной финансовый год 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2018-2019 годов </w:t>
      </w:r>
      <w:r w:rsidRPr="00E51CE1">
        <w:rPr>
          <w:rFonts w:ascii="Times New Roman" w:hAnsi="Times New Roman" w:cs="Times New Roman"/>
          <w:sz w:val="28"/>
          <w:szCs w:val="28"/>
        </w:rPr>
        <w:t xml:space="preserve">на рассмотрение в Совет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51CE1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51CE1">
        <w:rPr>
          <w:rFonts w:ascii="Times New Roman" w:hAnsi="Times New Roman" w:cs="Times New Roman"/>
          <w:sz w:val="28"/>
          <w:szCs w:val="28"/>
        </w:rPr>
        <w:t xml:space="preserve">» не позднее 5 декабря </w:t>
      </w:r>
      <w:r>
        <w:rPr>
          <w:rFonts w:ascii="Times New Roman" w:hAnsi="Times New Roman" w:cs="Times New Roman"/>
          <w:sz w:val="28"/>
          <w:szCs w:val="28"/>
        </w:rPr>
        <w:t xml:space="preserve"> 2016</w:t>
      </w:r>
      <w:r w:rsidRPr="00E51CE1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A75DEB" w:rsidRPr="00E51CE1" w:rsidRDefault="00A75DEB" w:rsidP="00A75DEB">
      <w:pPr>
        <w:pStyle w:val="ConsNormal"/>
        <w:widowControl/>
        <w:numPr>
          <w:ilvl w:val="0"/>
          <w:numId w:val="4"/>
        </w:numPr>
        <w:tabs>
          <w:tab w:val="left" w:pos="4074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E51CE1">
        <w:rPr>
          <w:rFonts w:ascii="Times New Roman" w:hAnsi="Times New Roman" w:cs="Times New Roman"/>
          <w:sz w:val="28"/>
          <w:szCs w:val="28"/>
        </w:rPr>
        <w:t>Контрольно-счетная палата</w:t>
      </w:r>
      <w:r w:rsidRPr="006F4978">
        <w:rPr>
          <w:rFonts w:ascii="Times New Roman" w:hAnsi="Times New Roman" w:cs="Times New Roman"/>
          <w:sz w:val="28"/>
          <w:szCs w:val="28"/>
        </w:rPr>
        <w:t xml:space="preserve"> согласно Соглашению «О передаче Контрольно-счетной палате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6F4978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6F4978">
        <w:rPr>
          <w:rFonts w:ascii="Times New Roman" w:hAnsi="Times New Roman" w:cs="Times New Roman"/>
          <w:sz w:val="28"/>
          <w:szCs w:val="28"/>
        </w:rPr>
        <w:t>» полномочий контрольно-счетного органа сельского поселения по осуществлению внешнего муниципального финансового</w:t>
      </w:r>
      <w:r>
        <w:rPr>
          <w:rFonts w:ascii="Times New Roman" w:hAnsi="Times New Roman" w:cs="Times New Roman"/>
          <w:sz w:val="28"/>
          <w:szCs w:val="28"/>
        </w:rPr>
        <w:t xml:space="preserve"> контроля»</w:t>
      </w:r>
      <w:r w:rsidRPr="00E51CE1">
        <w:rPr>
          <w:rFonts w:ascii="Times New Roman" w:hAnsi="Times New Roman" w:cs="Times New Roman"/>
          <w:sz w:val="28"/>
          <w:szCs w:val="28"/>
        </w:rPr>
        <w:t xml:space="preserve"> подготавливает заключение о проекте решения о бюджете с указанием недостатков данного проекта в случае их выявления. </w:t>
      </w:r>
    </w:p>
    <w:p w:rsidR="00A75DEB" w:rsidRPr="00E51CE1" w:rsidRDefault="00A75DEB" w:rsidP="00A75DEB">
      <w:pPr>
        <w:pStyle w:val="a4"/>
        <w:tabs>
          <w:tab w:val="left" w:pos="4074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3) </w:t>
      </w:r>
      <w:r w:rsidRPr="00E51CE1">
        <w:rPr>
          <w:rFonts w:ascii="Times New Roman" w:hAnsi="Times New Roman"/>
          <w:sz w:val="28"/>
          <w:szCs w:val="28"/>
        </w:rPr>
        <w:t xml:space="preserve">Совет 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51CE1"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E51CE1">
        <w:rPr>
          <w:rFonts w:ascii="Times New Roman" w:hAnsi="Times New Roman"/>
          <w:sz w:val="28"/>
          <w:szCs w:val="28"/>
        </w:rPr>
        <w:t xml:space="preserve">» с участием 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51CE1"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E51CE1">
        <w:rPr>
          <w:rFonts w:ascii="Times New Roman" w:hAnsi="Times New Roman"/>
          <w:sz w:val="28"/>
          <w:szCs w:val="28"/>
        </w:rPr>
        <w:t xml:space="preserve">» по проекту решения о бюджете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51CE1"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E51CE1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на 2017</w:t>
      </w:r>
      <w:r w:rsidRPr="00E51CE1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pacing w:val="2"/>
          <w:sz w:val="28"/>
          <w:szCs w:val="28"/>
        </w:rPr>
        <w:t xml:space="preserve">и плановый период 2018-2019 годов </w:t>
      </w:r>
      <w:r w:rsidRPr="00E51CE1">
        <w:rPr>
          <w:rFonts w:ascii="Times New Roman" w:hAnsi="Times New Roman"/>
          <w:sz w:val="28"/>
          <w:szCs w:val="28"/>
        </w:rPr>
        <w:t xml:space="preserve">проводит публичные слушания </w:t>
      </w:r>
      <w:r w:rsidRPr="00EF1D3A">
        <w:rPr>
          <w:rFonts w:ascii="Times New Roman" w:hAnsi="Times New Roman"/>
          <w:sz w:val="28"/>
          <w:szCs w:val="28"/>
        </w:rPr>
        <w:t xml:space="preserve">в течение </w:t>
      </w:r>
      <w:r w:rsidRPr="000E5025">
        <w:rPr>
          <w:rFonts w:ascii="Times New Roman" w:hAnsi="Times New Roman"/>
          <w:b/>
          <w:sz w:val="28"/>
          <w:szCs w:val="28"/>
        </w:rPr>
        <w:t>двадцати</w:t>
      </w:r>
      <w:r w:rsidRPr="00EF1D3A">
        <w:rPr>
          <w:rFonts w:ascii="Times New Roman" w:hAnsi="Times New Roman"/>
          <w:sz w:val="28"/>
          <w:szCs w:val="28"/>
        </w:rPr>
        <w:t xml:space="preserve"> </w:t>
      </w:r>
      <w:r w:rsidRPr="00AB1DBB">
        <w:rPr>
          <w:rFonts w:ascii="Times New Roman" w:hAnsi="Times New Roman"/>
          <w:b/>
          <w:sz w:val="28"/>
          <w:szCs w:val="28"/>
        </w:rPr>
        <w:t>пяти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1D3A">
        <w:rPr>
          <w:rFonts w:ascii="Times New Roman" w:hAnsi="Times New Roman"/>
          <w:sz w:val="28"/>
          <w:szCs w:val="28"/>
        </w:rPr>
        <w:t xml:space="preserve">календарных дней </w:t>
      </w:r>
      <w:r w:rsidRPr="00E51CE1">
        <w:rPr>
          <w:rFonts w:ascii="Times New Roman" w:hAnsi="Times New Roman"/>
          <w:sz w:val="28"/>
          <w:szCs w:val="28"/>
        </w:rPr>
        <w:t xml:space="preserve">со дня внесения в Совет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51CE1">
        <w:rPr>
          <w:rFonts w:ascii="Times New Roman" w:hAnsi="Times New Roman"/>
          <w:sz w:val="28"/>
          <w:szCs w:val="28"/>
        </w:rPr>
        <w:t xml:space="preserve">проекта  решения о бюджете </w:t>
      </w:r>
      <w:r>
        <w:rPr>
          <w:rFonts w:ascii="Times New Roman" w:hAnsi="Times New Roman"/>
          <w:sz w:val="28"/>
          <w:szCs w:val="28"/>
        </w:rPr>
        <w:t>сельского поселения на 2017</w:t>
      </w:r>
      <w:r w:rsidRPr="00E51CE1">
        <w:rPr>
          <w:rFonts w:ascii="Times New Roman" w:hAnsi="Times New Roman"/>
          <w:sz w:val="28"/>
          <w:szCs w:val="28"/>
        </w:rPr>
        <w:t xml:space="preserve"> год</w:t>
      </w:r>
      <w:r w:rsidRPr="00BD0503">
        <w:rPr>
          <w:rFonts w:ascii="Times New Roman" w:hAnsi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/>
          <w:spacing w:val="2"/>
          <w:sz w:val="28"/>
          <w:szCs w:val="28"/>
        </w:rPr>
        <w:t>и плановый период 2018-2019 годов</w:t>
      </w:r>
      <w:r w:rsidRPr="00E51CE1">
        <w:rPr>
          <w:rFonts w:ascii="Times New Roman" w:hAnsi="Times New Roman"/>
          <w:sz w:val="28"/>
          <w:szCs w:val="28"/>
        </w:rPr>
        <w:t>;</w:t>
      </w:r>
      <w:proofErr w:type="gramEnd"/>
    </w:p>
    <w:p w:rsidR="00A75DEB" w:rsidRPr="00E51CE1" w:rsidRDefault="00A75DEB" w:rsidP="00A75DEB">
      <w:pPr>
        <w:shd w:val="clear" w:color="auto" w:fill="FFFFFF"/>
        <w:tabs>
          <w:tab w:val="left" w:pos="407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E51CE1">
        <w:rPr>
          <w:rFonts w:ascii="Times New Roman" w:hAnsi="Times New Roman"/>
          <w:sz w:val="28"/>
          <w:szCs w:val="28"/>
        </w:rPr>
        <w:t xml:space="preserve">проект  решения о бюджете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51CE1"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E51CE1">
        <w:rPr>
          <w:rFonts w:ascii="Times New Roman" w:hAnsi="Times New Roman"/>
          <w:sz w:val="28"/>
          <w:szCs w:val="28"/>
        </w:rPr>
        <w:t xml:space="preserve"> на 201</w:t>
      </w:r>
      <w:r>
        <w:rPr>
          <w:rFonts w:ascii="Times New Roman" w:hAnsi="Times New Roman"/>
          <w:sz w:val="28"/>
          <w:szCs w:val="28"/>
        </w:rPr>
        <w:t>7</w:t>
      </w:r>
      <w:r w:rsidRPr="00E51CE1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E51C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pacing w:val="2"/>
          <w:sz w:val="28"/>
          <w:szCs w:val="28"/>
        </w:rPr>
        <w:t>плановый период 2018-2019 годов</w:t>
      </w:r>
      <w:r w:rsidRPr="00E51CE1">
        <w:rPr>
          <w:rFonts w:ascii="Times New Roman" w:hAnsi="Times New Roman"/>
          <w:sz w:val="28"/>
          <w:szCs w:val="28"/>
        </w:rPr>
        <w:t xml:space="preserve"> размещается на официальном сайте  </w:t>
      </w:r>
      <w:r w:rsidRPr="00E51CE1">
        <w:rPr>
          <w:rFonts w:ascii="Times New Roman" w:hAnsi="Times New Roman"/>
          <w:sz w:val="28"/>
          <w:szCs w:val="28"/>
        </w:rPr>
        <w:lastRenderedPageBreak/>
        <w:t xml:space="preserve">администрации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51CE1"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E51CE1">
        <w:rPr>
          <w:rFonts w:ascii="Times New Roman" w:hAnsi="Times New Roman"/>
          <w:sz w:val="28"/>
          <w:szCs w:val="28"/>
        </w:rPr>
        <w:t xml:space="preserve">» в информационно-телекоммуникационной сети «Интернет». </w:t>
      </w:r>
    </w:p>
    <w:p w:rsidR="00A75DEB" w:rsidRPr="00E51CE1" w:rsidRDefault="00A75DEB" w:rsidP="00A75DEB">
      <w:pPr>
        <w:tabs>
          <w:tab w:val="left" w:pos="4074"/>
        </w:tabs>
        <w:suppressAutoHyphens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51CE1">
        <w:rPr>
          <w:rFonts w:ascii="Times New Roman" w:hAnsi="Times New Roman"/>
          <w:bCs/>
          <w:sz w:val="28"/>
          <w:szCs w:val="28"/>
        </w:rPr>
        <w:t>Настоящее решение вступает в силу после его официального опубликования</w:t>
      </w:r>
      <w:r>
        <w:rPr>
          <w:rFonts w:ascii="Times New Roman" w:hAnsi="Times New Roman"/>
          <w:bCs/>
          <w:sz w:val="28"/>
          <w:szCs w:val="28"/>
        </w:rPr>
        <w:t xml:space="preserve"> (обнародования)</w:t>
      </w:r>
      <w:r w:rsidRPr="00E51CE1">
        <w:rPr>
          <w:rFonts w:ascii="Times New Roman" w:hAnsi="Times New Roman"/>
          <w:bCs/>
          <w:sz w:val="28"/>
          <w:szCs w:val="28"/>
        </w:rPr>
        <w:t>.</w:t>
      </w:r>
      <w:r w:rsidRPr="0064553B">
        <w:rPr>
          <w:sz w:val="28"/>
          <w:szCs w:val="28"/>
        </w:rPr>
        <w:t xml:space="preserve"> </w:t>
      </w:r>
    </w:p>
    <w:p w:rsidR="00A75DEB" w:rsidRPr="00E51CE1" w:rsidRDefault="00A75DEB" w:rsidP="00A75DEB">
      <w:pPr>
        <w:pStyle w:val="a3"/>
        <w:shd w:val="clear" w:color="auto" w:fill="FFFFFF"/>
        <w:tabs>
          <w:tab w:val="left" w:pos="4074"/>
        </w:tabs>
        <w:jc w:val="both"/>
        <w:rPr>
          <w:rFonts w:ascii="Times New Roman" w:hAnsi="Times New Roman"/>
          <w:sz w:val="28"/>
          <w:szCs w:val="28"/>
        </w:rPr>
      </w:pPr>
    </w:p>
    <w:p w:rsidR="00C16421" w:rsidRPr="00A75DEB" w:rsidRDefault="00A75DEB" w:rsidP="00A75DEB">
      <w:r>
        <w:rPr>
          <w:rFonts w:ascii="Times New Roman" w:hAnsi="Times New Roman"/>
          <w:sz w:val="28"/>
          <w:szCs w:val="28"/>
        </w:rPr>
        <w:t>Глава СП 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                                                 Т.Э. </w:t>
      </w:r>
      <w:proofErr w:type="spellStart"/>
      <w:r>
        <w:rPr>
          <w:rFonts w:ascii="Times New Roman" w:hAnsi="Times New Roman"/>
          <w:sz w:val="28"/>
          <w:szCs w:val="28"/>
        </w:rPr>
        <w:t>Лубсанова</w:t>
      </w:r>
      <w:proofErr w:type="spellEnd"/>
    </w:p>
    <w:sectPr w:rsidR="00C16421" w:rsidRPr="00A75DEB" w:rsidSect="00786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526C2"/>
    <w:multiLevelType w:val="hybridMultilevel"/>
    <w:tmpl w:val="C0A87D24"/>
    <w:lvl w:ilvl="0" w:tplc="82F68442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52584357"/>
    <w:multiLevelType w:val="hybridMultilevel"/>
    <w:tmpl w:val="AA007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733C00"/>
    <w:multiLevelType w:val="hybridMultilevel"/>
    <w:tmpl w:val="FED84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067B17"/>
    <w:multiLevelType w:val="hybridMultilevel"/>
    <w:tmpl w:val="F4BC5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9B55C1"/>
    <w:rsid w:val="00361C41"/>
    <w:rsid w:val="00786830"/>
    <w:rsid w:val="009B55C1"/>
    <w:rsid w:val="00A75DEB"/>
    <w:rsid w:val="00C16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8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55C1"/>
    <w:pPr>
      <w:ind w:left="720"/>
      <w:contextualSpacing/>
    </w:pPr>
    <w:rPr>
      <w:lang w:eastAsia="ko-KR"/>
    </w:rPr>
  </w:style>
  <w:style w:type="paragraph" w:styleId="a4">
    <w:name w:val="No Spacing"/>
    <w:qFormat/>
    <w:rsid w:val="00A75DE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A75D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rmal">
    <w:name w:val="ConsNormal"/>
    <w:rsid w:val="00A75DE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nformat">
    <w:name w:val="ConsNonformat"/>
    <w:rsid w:val="00A75DE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2018-04-10T05:25:00Z</dcterms:created>
  <dcterms:modified xsi:type="dcterms:W3CDTF">2018-04-10T08:48:00Z</dcterms:modified>
</cp:coreProperties>
</file>