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40B" w:rsidRPr="0021140B" w:rsidRDefault="0021140B" w:rsidP="0021140B">
      <w:pPr>
        <w:shd w:val="clear" w:color="auto" w:fill="EDEDED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Памятка для жителей по обращению с твердыми коммунальными 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“Главная задача - чистота и комфорт для жителей. Призываем всех жителей соблюдать правила пользования контейнерной площадкой и утилизации отходов. На контейнерные площадки должны складироваться отходы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,</w:t>
      </w: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относящиеся только к твердым коммунальным. Если все будут соблюдать это правило - то в наш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их</w:t>
      </w: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селах станет заметно чище!”</w:t>
      </w: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Default="0021140B" w:rsidP="0021140B">
      <w:pPr>
        <w:shd w:val="clear" w:color="auto" w:fill="EDEDED"/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</w:p>
    <w:p w:rsidR="0021140B" w:rsidRPr="0021140B" w:rsidRDefault="0021140B" w:rsidP="0021140B">
      <w:pPr>
        <w:shd w:val="clear" w:color="auto" w:fill="EDEDED"/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Основные правила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Какие отходы можно выбрасывать в контейнеры?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Твердые коммунальные отходы (ТКО) - отходы, образующиеся внутри жилых и нежилых помещений. А именно, весь бытовой мусор: некоторые продукты питания, полиэтилен, бумагу, картон, макулатуру, обувь и одежду, бутылки и упаковку из стекла и пластика, металла, картона (если нет отдельного контейнера для раздельного сбора отходов).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br/>
        <w:t>Какие отходы можно выбрасывать в бункеры-накопители?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Крупногабаритные отходы (КГО) - отходы, потерявшие потребительские свойства в процессе эксплуатации, размером более 0,5 метра в длину: мебель, бытовая техника, отходы от мелкого текущего ремонта (обои, плинтус, бой керамической плитки и др.), размер которых не позволяет их складирование в контейнерах.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Какие отходы ЗАПРЕЩЕНО складировать на контейнерных площадках для ТКО и КГО?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numPr>
          <w:ilvl w:val="0"/>
          <w:numId w:val="1"/>
        </w:numPr>
        <w:shd w:val="clear" w:color="auto" w:fill="EDEDED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Строительные отходы (не относятся к ТКО/КГО): битый кирпич, отходы бетона, отходы от сноса стен, разборки крыш, опор и оснований, железобетона и других отходов ремонта и реконструкции. Жильцы самостоятельно, за свой счет, должны производить вывоз строительного мусора. За несоблюдение указанного требования предусмотрена административная ответственность в виде штрафа (ст. 8.2 КоАП).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numPr>
          <w:ilvl w:val="0"/>
          <w:numId w:val="2"/>
        </w:numPr>
        <w:shd w:val="clear" w:color="auto" w:fill="EDEDED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Спил деревьев и ветвей, опавшие листья (не относятся к ТКО/КГО) – вывозятся по отдельному договору.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numPr>
          <w:ilvl w:val="0"/>
          <w:numId w:val="3"/>
        </w:numPr>
        <w:shd w:val="clear" w:color="auto" w:fill="EDEDED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Скос сорной растительности, ботва растений, навоз, помет и другие органические вещества, образующиеся в результате содержания домашних животных (не относятся к ТКО/КГО) помещать в контейнеры с ТКО нельзя! Вывозятся организациями, имеющими лицензию на транспортировку данного вида отходов.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lastRenderedPageBreak/>
        <w:t>Все виды этих отходов могут быть вывезены только по дополнительному договору, поскольку они не относятся к ТКО и КГО и не входят в тариф регионального оператора.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21140B" w:rsidRPr="0021140B" w:rsidRDefault="0021140B" w:rsidP="0021140B">
      <w:pPr>
        <w:shd w:val="clear" w:color="auto" w:fill="EDEDED"/>
        <w:spacing w:after="0" w:line="240" w:lineRule="auto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Законные обоснования: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●        Постановление Правительства РФ от 12.11.2016 г. № 1156 «Об обращении с твердыми коммунальными отходами и внесении изменения в постановление Правительства Российской Федерации от 25 августа 2008 г. № 641».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●        Федеральный законом № 89-ФЗ от 24 июня 1998 года «Об отходах производства и потребления».</w:t>
      </w:r>
    </w:p>
    <w:p w:rsidR="0021140B" w:rsidRPr="0021140B" w:rsidRDefault="0021140B" w:rsidP="0021140B">
      <w:pPr>
        <w:shd w:val="clear" w:color="auto" w:fill="EDEDED"/>
        <w:spacing w:after="0" w:line="240" w:lineRule="auto"/>
        <w:jc w:val="both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21140B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 </w:t>
      </w:r>
    </w:p>
    <w:p w:rsidR="001A3146" w:rsidRDefault="001A3146" w:rsidP="00211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40B" w:rsidRDefault="0021140B" w:rsidP="00211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40B" w:rsidRDefault="0021140B" w:rsidP="00211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40B" w:rsidRPr="0021140B" w:rsidRDefault="0021140B" w:rsidP="002114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 «Дульдургинский район»</w:t>
      </w:r>
      <w:bookmarkStart w:id="0" w:name="_GoBack"/>
      <w:bookmarkEnd w:id="0"/>
    </w:p>
    <w:sectPr w:rsidR="0021140B" w:rsidRPr="00211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750AE"/>
    <w:multiLevelType w:val="multilevel"/>
    <w:tmpl w:val="B004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C44656"/>
    <w:multiLevelType w:val="multilevel"/>
    <w:tmpl w:val="1A324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B204D9"/>
    <w:multiLevelType w:val="multilevel"/>
    <w:tmpl w:val="62BC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1E4"/>
    <w:rsid w:val="001A3146"/>
    <w:rsid w:val="0021140B"/>
    <w:rsid w:val="00A7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E0A19-5280-4802-80F7-7DD35A93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14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2114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4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114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114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11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3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5727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331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471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9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45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2024-12-23T02:16:00Z</dcterms:created>
  <dcterms:modified xsi:type="dcterms:W3CDTF">2024-12-23T02:20:00Z</dcterms:modified>
</cp:coreProperties>
</file>