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20513E" w:rsidRDefault="0020513E" w:rsidP="0020513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 2020 года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№ ___</w:t>
      </w:r>
    </w:p>
    <w:p w:rsidR="0020513E" w:rsidRDefault="0020513E" w:rsidP="0020513E">
      <w:pPr>
        <w:pStyle w:val="a4"/>
        <w:rPr>
          <w:rFonts w:ascii="Times New Roman" w:hAnsi="Times New Roman"/>
          <w:sz w:val="28"/>
          <w:szCs w:val="28"/>
        </w:rPr>
      </w:pPr>
    </w:p>
    <w:p w:rsidR="0020513E" w:rsidRDefault="0020513E" w:rsidP="0020513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дополнений </w:t>
      </w:r>
      <w:proofErr w:type="gramStart"/>
      <w:r>
        <w:rPr>
          <w:rFonts w:ascii="Times New Roman" w:hAnsi="Times New Roman"/>
          <w:sz w:val="28"/>
          <w:szCs w:val="28"/>
        </w:rPr>
        <w:t>в Порядок принятия решения о признании безнадежной  к взысканию задолженности по платежам в бюджет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«Таптанай», утвержденного постановлением администрации  СП «Таптанай» от 20.07.2017 № 19 </w:t>
      </w:r>
    </w:p>
    <w:p w:rsidR="0020513E" w:rsidRDefault="0020513E" w:rsidP="0020513E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  Дульдургинского района  от 23.11.2020 г. № 22-106б-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>. на отдельные нормы Порядка принятия решения о признании безнадежной к взысканию задолженности по платежам в бюджет сельского поселения «Таптанай», согласно п. 4 ст. 47.2 Бюджетного кодекса Российской Федерации,  руководствуясь Уставом сельского поселения «Таптанай»,</w:t>
      </w:r>
    </w:p>
    <w:p w:rsidR="0020513E" w:rsidRDefault="0020513E" w:rsidP="0020513E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0513E" w:rsidRDefault="0020513E" w:rsidP="0020513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«Порядок принятия решения о признании безнадежной  к взысканию задолженности по платежам в бюджет сельского поселения «Таптанай»,  утвержденного постановлением администрации СП «Таптанай» от 20.07.2017 № 19 следующие дополнения и изменения:</w:t>
      </w:r>
    </w:p>
    <w:p w:rsidR="0020513E" w:rsidRDefault="0020513E" w:rsidP="0020513E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п. 1 Постановления от 20.07.2017 № 19 слова «бюджеты бюджетной системы Российской Федерации» </w:t>
      </w:r>
      <w:proofErr w:type="gramStart"/>
      <w:r>
        <w:rPr>
          <w:rFonts w:ascii="Times New Roman" w:hAnsi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/>
          <w:sz w:val="28"/>
          <w:szCs w:val="28"/>
        </w:rPr>
        <w:t xml:space="preserve"> «бюджет сельского поселения «Таптанай».</w:t>
      </w:r>
    </w:p>
    <w:p w:rsidR="0020513E" w:rsidRPr="0020513E" w:rsidRDefault="0020513E" w:rsidP="0020513E">
      <w:pPr>
        <w:pStyle w:val="a6"/>
        <w:numPr>
          <w:ilvl w:val="1"/>
          <w:numId w:val="1"/>
        </w:num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0513E">
        <w:rPr>
          <w:rFonts w:ascii="Times New Roman" w:hAnsi="Times New Roman"/>
          <w:color w:val="000000"/>
          <w:sz w:val="28"/>
          <w:szCs w:val="28"/>
        </w:rPr>
        <w:t xml:space="preserve"> Пункт 1 главы 2 Порядка изложить в следующей редакции:  </w:t>
      </w:r>
    </w:p>
    <w:p w:rsidR="0020513E" w:rsidRDefault="0020513E" w:rsidP="0020513E">
      <w:pPr>
        <w:tabs>
          <w:tab w:val="left" w:pos="0"/>
        </w:tabs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Основаниями для принятия администраторами доходов бюджетов решения, о признании безнадежной к взысканию задолженности по платежам в бюджет являются законодательно установленные случаи: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1.1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0" w:name="dst5839"/>
      <w:bookmarkEnd w:id="0"/>
      <w:r>
        <w:rPr>
          <w:rStyle w:val="blk"/>
          <w:rFonts w:ascii="Times New Roman" w:hAnsi="Times New Roman"/>
          <w:sz w:val="28"/>
          <w:szCs w:val="28"/>
        </w:rPr>
        <w:t>1.2 признания банкротом индивидуального предпринимателя - плательщика платежей в бюджет в соответствии с Федеральным </w:t>
      </w:r>
      <w:hyperlink r:id="rId5" w:anchor="dst101949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Style w:val="blk"/>
          <w:rFonts w:ascii="Times New Roman" w:hAnsi="Times New Roman"/>
          <w:sz w:val="28"/>
          <w:szCs w:val="28"/>
        </w:rPr>
        <w:t> 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20513E" w:rsidRDefault="0020513E" w:rsidP="0020513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1.3 признания банкротом гражданина, не являющегося индивидуальным предпринимателем, в соответствии с Федеральным </w:t>
      </w:r>
      <w:hyperlink r:id="rId6" w:anchor="dst0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  <w:shd w:val="clear" w:color="auto" w:fill="FFFFFF"/>
          </w:rPr>
          <w:t>законом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от 26 октября 2002 года N 127-ФЗ "О несостоятельности (банкротстве)" - в части задолженности по платежам в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бюджет, не погашенной после завершения расчетов с кредиторами в соответствии с указанным Федеральным законом;</w:t>
      </w:r>
    </w:p>
    <w:p w:rsidR="0020513E" w:rsidRDefault="0020513E" w:rsidP="0020513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1.4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20513E" w:rsidRDefault="0020513E" w:rsidP="0020513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1.5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20513E" w:rsidRDefault="0020513E" w:rsidP="0020513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1.6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 </w:t>
      </w:r>
      <w:hyperlink r:id="rId7" w:anchor="dst100348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  <w:shd w:val="clear" w:color="auto" w:fill="FFFFFF"/>
          </w:rPr>
          <w:t>пунктом 3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или </w:t>
      </w:r>
      <w:hyperlink r:id="rId8" w:anchor="dst100349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  <w:shd w:val="clear" w:color="auto" w:fill="FFFFFF"/>
          </w:rPr>
          <w:t>4 части 1 статьи 46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  <w:proofErr w:type="gramEnd"/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-размер задолженности не превышает размера требований к должнику, установленного </w:t>
      </w:r>
      <w:hyperlink r:id="rId9" w:anchor="dst5322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>
        <w:rPr>
          <w:rStyle w:val="blk"/>
          <w:rFonts w:ascii="Times New Roman" w:hAnsi="Times New Roman"/>
          <w:sz w:val="28"/>
          <w:szCs w:val="28"/>
        </w:rPr>
        <w:t> Российской Федерации о несостоятельности (банкротстве) для возбуждения производства по делу о банкротстве;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" w:name="dst4374"/>
      <w:bookmarkEnd w:id="1"/>
      <w:r>
        <w:rPr>
          <w:rStyle w:val="blk"/>
          <w:rFonts w:ascii="Times New Roman" w:hAnsi="Times New Roman"/>
          <w:sz w:val="28"/>
          <w:szCs w:val="28"/>
        </w:rPr>
        <w:t>-судом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2" w:name="dst5844"/>
      <w:bookmarkEnd w:id="2"/>
      <w:r>
        <w:rPr>
          <w:rStyle w:val="blk"/>
          <w:rFonts w:ascii="Times New Roman" w:hAnsi="Times New Roman"/>
          <w:sz w:val="28"/>
          <w:szCs w:val="28"/>
        </w:rPr>
        <w:t xml:space="preserve">1.7 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>
        <w:rPr>
          <w:rStyle w:val="blk"/>
          <w:rFonts w:ascii="Times New Roman" w:hAnsi="Times New Roman"/>
          <w:sz w:val="28"/>
          <w:szCs w:val="28"/>
        </w:rPr>
        <w:t>наличия</w:t>
      </w:r>
      <w:proofErr w:type="gramEnd"/>
      <w:r>
        <w:rPr>
          <w:rStyle w:val="blk"/>
          <w:rFonts w:ascii="Times New Roman" w:hAnsi="Times New Roman"/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hyperlink r:id="rId10" w:anchor="dst100348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пунктом 3</w:t>
        </w:r>
      </w:hyperlink>
      <w:r>
        <w:rPr>
          <w:rStyle w:val="blk"/>
          <w:rFonts w:ascii="Times New Roman" w:hAnsi="Times New Roman"/>
          <w:sz w:val="28"/>
          <w:szCs w:val="28"/>
        </w:rPr>
        <w:t> или </w:t>
      </w:r>
      <w:hyperlink r:id="rId11" w:anchor="dst100349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4 части 1 статьи 46</w:t>
        </w:r>
      </w:hyperlink>
      <w:r>
        <w:rPr>
          <w:rStyle w:val="blk"/>
          <w:rFonts w:ascii="Times New Roman" w:hAnsi="Times New Roman"/>
          <w:sz w:val="28"/>
          <w:szCs w:val="28"/>
        </w:rPr>
        <w:t xml:space="preserve"> 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>
        <w:rPr>
          <w:rStyle w:val="blk"/>
          <w:rFonts w:ascii="Times New Roman" w:hAnsi="Times New Roman"/>
          <w:sz w:val="28"/>
          <w:szCs w:val="28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 </w:t>
      </w:r>
      <w:hyperlink r:id="rId12" w:anchor="dst0" w:history="1">
        <w:r>
          <w:rPr>
            <w:rStyle w:val="a3"/>
            <w:rFonts w:ascii="Times New Roman" w:eastAsia="Calibri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Style w:val="blk"/>
          <w:rFonts w:ascii="Times New Roman" w:hAnsi="Times New Roman"/>
          <w:sz w:val="28"/>
          <w:szCs w:val="28"/>
        </w:rPr>
        <w:t> 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proofErr w:type="gramEnd"/>
    </w:p>
    <w:p w:rsidR="0020513E" w:rsidRDefault="0020513E" w:rsidP="0020513E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Абзац 9 пункта 1 главы 2 Порядка изложить в следующей редакции: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наряду со случаями, предусмотренными </w:t>
      </w:r>
      <w:hyperlink r:id="rId13" w:anchor="dst4367" w:history="1">
        <w:r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</w:rPr>
          <w:t>пунктом 1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настоящей статьи,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 </w:t>
      </w:r>
      <w:hyperlink r:id="rId14" w:anchor="dst2611" w:history="1">
        <w:r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</w:rPr>
          <w:t>Кодексом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наказания».</w:t>
      </w:r>
      <w:proofErr w:type="gramEnd"/>
    </w:p>
    <w:p w:rsidR="0020513E" w:rsidRDefault="0020513E" w:rsidP="0020513E">
      <w:pPr>
        <w:tabs>
          <w:tab w:val="left" w:pos="0"/>
        </w:tabs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Пункт 2 главы 2 Порядка </w:t>
      </w:r>
      <w:r>
        <w:rPr>
          <w:rFonts w:ascii="Times New Roman" w:hAnsi="Times New Roman"/>
          <w:color w:val="000000"/>
          <w:sz w:val="28"/>
          <w:szCs w:val="28"/>
        </w:rPr>
        <w:t xml:space="preserve">дополнить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2.4 и 2.5 следующего содержания: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513E" w:rsidRDefault="0020513E" w:rsidP="0020513E">
      <w:pPr>
        <w:tabs>
          <w:tab w:val="left" w:pos="0"/>
        </w:tabs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>
        <w:rPr>
          <w:rStyle w:val="blk"/>
          <w:rFonts w:ascii="Times New Roman" w:hAnsi="Times New Roman"/>
          <w:sz w:val="28"/>
          <w:szCs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Style w:val="blk"/>
        </w:rPr>
      </w:pPr>
      <w:bookmarkStart w:id="3" w:name="dst10"/>
      <w:bookmarkEnd w:id="3"/>
      <w:r>
        <w:rPr>
          <w:rStyle w:val="blk"/>
          <w:rFonts w:ascii="Times New Roman" w:hAnsi="Times New Roman"/>
          <w:sz w:val="28"/>
          <w:szCs w:val="28"/>
        </w:rPr>
        <w:t>2.5. постановление о прекращении исполнения постановления о назначении административного наказания.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shd w:val="clear" w:color="auto" w:fill="FFFFFF"/>
        </w:rPr>
      </w:pPr>
      <w:r>
        <w:rPr>
          <w:rStyle w:val="blk"/>
          <w:rFonts w:ascii="Times New Roman" w:hAnsi="Times New Roman"/>
          <w:sz w:val="28"/>
          <w:szCs w:val="28"/>
        </w:rPr>
        <w:t>1.5. Главу 2 Порядка дополнить ст. 6 следующего содержания: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проект решения о признании безнадежной к взысканию задолженности по платежам в бюджеты бюджетной системы Российской Федерации подготавливается комиссией в срок».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20513E" w:rsidRDefault="0020513E" w:rsidP="0020513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20513E" w:rsidRDefault="0020513E" w:rsidP="0020513E">
      <w:pPr>
        <w:pStyle w:val="a6"/>
        <w:spacing w:before="240" w:after="24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</w:p>
    <w:p w:rsidR="0020513E" w:rsidRDefault="0020513E" w:rsidP="0020513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           Т.Э.Лубсанова</w:t>
      </w:r>
    </w:p>
    <w:p w:rsidR="0020513E" w:rsidRDefault="0020513E" w:rsidP="0020513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513E" w:rsidRDefault="0020513E" w:rsidP="0020513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F30CD" w:rsidRDefault="004F30CD"/>
    <w:sectPr w:rsidR="004F3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7202F"/>
    <w:multiLevelType w:val="multilevel"/>
    <w:tmpl w:val="87F083F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">
    <w:nsid w:val="513E6E71"/>
    <w:multiLevelType w:val="multilevel"/>
    <w:tmpl w:val="9B66412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513E"/>
    <w:rsid w:val="0020513E"/>
    <w:rsid w:val="004F3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513E"/>
    <w:rPr>
      <w:color w:val="0000FF"/>
      <w:u w:val="single"/>
    </w:rPr>
  </w:style>
  <w:style w:type="paragraph" w:styleId="a4">
    <w:name w:val="No Spacing"/>
    <w:uiPriority w:val="1"/>
    <w:qFormat/>
    <w:rsid w:val="0020513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6"/>
    <w:uiPriority w:val="34"/>
    <w:locked/>
    <w:rsid w:val="0020513E"/>
    <w:rPr>
      <w:rFonts w:ascii="Calibri" w:eastAsia="Calibri" w:hAnsi="Calibri"/>
      <w:lang w:eastAsia="ar-SA"/>
    </w:rPr>
  </w:style>
  <w:style w:type="paragraph" w:styleId="a6">
    <w:name w:val="List Paragraph"/>
    <w:basedOn w:val="a"/>
    <w:link w:val="a5"/>
    <w:uiPriority w:val="34"/>
    <w:qFormat/>
    <w:rsid w:val="0020513E"/>
    <w:pPr>
      <w:ind w:left="720"/>
    </w:pPr>
    <w:rPr>
      <w:rFonts w:ascii="Calibri" w:eastAsia="Calibri" w:hAnsi="Calibri"/>
      <w:lang w:eastAsia="ar-SA"/>
    </w:rPr>
  </w:style>
  <w:style w:type="character" w:customStyle="1" w:styleId="blk">
    <w:name w:val="blk"/>
    <w:basedOn w:val="a0"/>
    <w:rsid w:val="002051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5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8917/57b9fef8b68d30e7650b213468eddee4000e8d8c/" TargetMode="External"/><Relationship Id="rId13" Type="http://schemas.openxmlformats.org/officeDocument/2006/relationships/hyperlink" Target="http://www.consultant.ru/document/cons_doc_LAW_365260/0be602cb3aeb65915ab91b68b394c667934ea4f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8917/57b9fef8b68d30e7650b213468eddee4000e8d8c/" TargetMode="External"/><Relationship Id="rId12" Type="http://schemas.openxmlformats.org/officeDocument/2006/relationships/hyperlink" Target="http://www.consultant.ru/document/cons_doc_LAW_357955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3353/" TargetMode="External"/><Relationship Id="rId11" Type="http://schemas.openxmlformats.org/officeDocument/2006/relationships/hyperlink" Target="http://www.consultant.ru/document/cons_doc_LAW_358917/57b9fef8b68d30e7650b213468eddee4000e8d8c/" TargetMode="External"/><Relationship Id="rId5" Type="http://schemas.openxmlformats.org/officeDocument/2006/relationships/hyperlink" Target="http://www.consultant.ru/document/cons_doc_LAW_353353/f72c047257994bfafac119c80e239738378f591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58917/57b9fef8b68d30e7650b213468eddee4000e8d8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3353/3fe8d4aaca9650ba62c13ae54fcab444cc149ef2/" TargetMode="External"/><Relationship Id="rId14" Type="http://schemas.openxmlformats.org/officeDocument/2006/relationships/hyperlink" Target="http://www.consultant.ru/document/cons_doc_LAW_365278/cfd303c8029e168270e391f679545bad64545d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1139</Words>
  <Characters>6496</Characters>
  <Application>Microsoft Office Word</Application>
  <DocSecurity>0</DocSecurity>
  <Lines>54</Lines>
  <Paragraphs>15</Paragraphs>
  <ScaleCrop>false</ScaleCrop>
  <Company/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2020-12-09T07:56:00Z</dcterms:created>
  <dcterms:modified xsi:type="dcterms:W3CDTF">2020-12-09T08:03:00Z</dcterms:modified>
</cp:coreProperties>
</file>